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409B7" w14:textId="77777777" w:rsidR="00AE588E" w:rsidRDefault="00AE588E" w:rsidP="00AE588E">
      <w:pPr>
        <w:spacing w:before="197" w:line="249" w:lineRule="auto"/>
        <w:ind w:left="-142" w:right="5692"/>
        <w:jc w:val="both"/>
        <w:rPr>
          <w:rFonts w:ascii="Arial"/>
          <w:b/>
          <w:color w:val="231F20"/>
          <w:sz w:val="26"/>
        </w:rPr>
      </w:pPr>
    </w:p>
    <w:p w14:paraId="0A684306" w14:textId="3249D4C3" w:rsidR="00AE588E" w:rsidRDefault="00AE588E" w:rsidP="00AE588E">
      <w:pPr>
        <w:spacing w:before="197" w:line="249" w:lineRule="auto"/>
        <w:ind w:left="-142" w:right="5692"/>
        <w:jc w:val="both"/>
        <w:rPr>
          <w:rFonts w:ascii="Arial" w:eastAsia="Arial" w:hAnsi="Arial" w:cs="Arial"/>
          <w:sz w:val="26"/>
          <w:szCs w:val="26"/>
        </w:rPr>
      </w:pPr>
      <w:r>
        <w:rPr>
          <w:rFonts w:ascii="Arial"/>
          <w:b/>
          <w:color w:val="231F20"/>
          <w:sz w:val="26"/>
        </w:rPr>
        <w:t>Psychology Higher level Paper</w:t>
      </w:r>
      <w:r>
        <w:rPr>
          <w:rFonts w:ascii="Arial"/>
          <w:b/>
          <w:color w:val="231F20"/>
          <w:spacing w:val="-1"/>
          <w:sz w:val="26"/>
        </w:rPr>
        <w:t xml:space="preserve"> </w:t>
      </w:r>
      <w:r>
        <w:rPr>
          <w:rFonts w:ascii="Arial"/>
          <w:b/>
          <w:color w:val="231F20"/>
          <w:sz w:val="26"/>
        </w:rPr>
        <w:t>3</w:t>
      </w:r>
    </w:p>
    <w:p w14:paraId="5CDFECD5" w14:textId="77777777" w:rsidR="00AE588E" w:rsidRDefault="00AE588E" w:rsidP="00AE588E">
      <w:pPr>
        <w:rPr>
          <w:rFonts w:ascii="Arial" w:eastAsia="Arial" w:hAnsi="Arial" w:cs="Arial"/>
          <w:b/>
          <w:bCs/>
          <w:sz w:val="20"/>
          <w:szCs w:val="20"/>
        </w:rPr>
      </w:pPr>
    </w:p>
    <w:p w14:paraId="158D954D" w14:textId="77777777" w:rsidR="00AE588E" w:rsidRDefault="00AE588E" w:rsidP="00AE588E">
      <w:pPr>
        <w:spacing w:before="9"/>
        <w:rPr>
          <w:rFonts w:ascii="Arial" w:eastAsia="Arial" w:hAnsi="Arial" w:cs="Arial"/>
          <w:b/>
          <w:bCs/>
          <w:sz w:val="19"/>
          <w:szCs w:val="19"/>
        </w:rPr>
      </w:pPr>
    </w:p>
    <w:p w14:paraId="24E9A41E" w14:textId="77777777" w:rsidR="00AE588E" w:rsidRDefault="00AE588E" w:rsidP="00AE588E">
      <w:pPr>
        <w:rPr>
          <w:rFonts w:ascii="Arial" w:eastAsia="Arial" w:hAnsi="Arial" w:cs="Arial"/>
          <w:sz w:val="20"/>
          <w:szCs w:val="20"/>
        </w:rPr>
      </w:pPr>
    </w:p>
    <w:p w14:paraId="63F0781C" w14:textId="77777777" w:rsidR="00AE588E" w:rsidRDefault="00AE588E" w:rsidP="00AE588E">
      <w:pPr>
        <w:spacing w:before="11"/>
        <w:rPr>
          <w:rFonts w:ascii="Arial" w:eastAsia="Arial" w:hAnsi="Arial" w:cs="Arial"/>
          <w:sz w:val="19"/>
          <w:szCs w:val="19"/>
        </w:rPr>
      </w:pPr>
    </w:p>
    <w:p w14:paraId="1B3CAC2E" w14:textId="77777777" w:rsidR="00AE588E" w:rsidRDefault="00AE588E" w:rsidP="00AE588E">
      <w:pPr>
        <w:pStyle w:val="BodyText"/>
        <w:spacing w:before="72"/>
        <w:ind w:left="113"/>
        <w:rPr>
          <w:rFonts w:cs="Arial"/>
        </w:rPr>
      </w:pPr>
      <w:r>
        <w:rPr>
          <w:color w:val="231F20"/>
        </w:rPr>
        <w:t>1</w:t>
      </w:r>
      <w:r>
        <w:rPr>
          <w:color w:val="231F20"/>
          <w:spacing w:val="-4"/>
        </w:rPr>
        <w:t xml:space="preserve"> </w:t>
      </w:r>
      <w:r>
        <w:rPr>
          <w:color w:val="231F20"/>
        </w:rPr>
        <w:t>hour</w:t>
      </w:r>
    </w:p>
    <w:p w14:paraId="01A62AAB" w14:textId="77777777" w:rsidR="00AE588E" w:rsidRDefault="00AE588E" w:rsidP="00AE588E">
      <w:pPr>
        <w:spacing w:before="7"/>
        <w:rPr>
          <w:rFonts w:ascii="Arial" w:eastAsia="Arial" w:hAnsi="Arial" w:cs="Arial"/>
          <w:sz w:val="20"/>
          <w:szCs w:val="20"/>
        </w:rPr>
      </w:pPr>
    </w:p>
    <w:p w14:paraId="5EBFA04F" w14:textId="77777777" w:rsidR="00AE588E" w:rsidRDefault="00AE588E" w:rsidP="00AE588E">
      <w:pPr>
        <w:spacing w:line="20" w:lineRule="exact"/>
        <w:ind w:left="103"/>
        <w:rPr>
          <w:rFonts w:ascii="Arial" w:eastAsia="Arial" w:hAnsi="Arial" w:cs="Arial"/>
          <w:sz w:val="2"/>
          <w:szCs w:val="2"/>
        </w:rPr>
      </w:pPr>
      <w:r>
        <w:rPr>
          <w:rFonts w:ascii="Arial" w:eastAsia="Arial" w:hAnsi="Arial" w:cs="Arial"/>
          <w:noProof/>
          <w:sz w:val="2"/>
          <w:szCs w:val="2"/>
          <w:lang w:val="en-AU" w:eastAsia="en-AU"/>
        </w:rPr>
        <mc:AlternateContent>
          <mc:Choice Requires="wpg">
            <w:drawing>
              <wp:inline distT="0" distB="0" distL="0" distR="0" wp14:anchorId="45D21604" wp14:editId="27A3695A">
                <wp:extent cx="6132830" cy="12700"/>
                <wp:effectExtent l="0" t="0" r="0" b="0"/>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2830" cy="12700"/>
                          <a:chOff x="0" y="0"/>
                          <a:chExt cx="9658" cy="20"/>
                        </a:xfrm>
                      </wpg:grpSpPr>
                      <wpg:grpSp>
                        <wpg:cNvPr id="18" name="Group 19"/>
                        <wpg:cNvGrpSpPr>
                          <a:grpSpLocks/>
                        </wpg:cNvGrpSpPr>
                        <wpg:grpSpPr bwMode="auto">
                          <a:xfrm>
                            <a:off x="10" y="10"/>
                            <a:ext cx="9638" cy="2"/>
                            <a:chOff x="10" y="10"/>
                            <a:chExt cx="9638" cy="2"/>
                          </a:xfrm>
                        </wpg:grpSpPr>
                        <wps:wsp>
                          <wps:cNvPr id="19" name="Freeform 20"/>
                          <wps:cNvSpPr>
                            <a:spLocks/>
                          </wps:cNvSpPr>
                          <wps:spPr bwMode="auto">
                            <a:xfrm>
                              <a:off x="10" y="10"/>
                              <a:ext cx="9638" cy="2"/>
                            </a:xfrm>
                            <a:custGeom>
                              <a:avLst/>
                              <a:gdLst>
                                <a:gd name="T0" fmla="+- 0 10 10"/>
                                <a:gd name="T1" fmla="*/ T0 w 9638"/>
                                <a:gd name="T2" fmla="+- 0 9648 10"/>
                                <a:gd name="T3" fmla="*/ T2 w 9638"/>
                              </a:gdLst>
                              <a:ahLst/>
                              <a:cxnLst>
                                <a:cxn ang="0">
                                  <a:pos x="T1" y="0"/>
                                </a:cxn>
                                <a:cxn ang="0">
                                  <a:pos x="T3" y="0"/>
                                </a:cxn>
                              </a:cxnLst>
                              <a:rect l="0" t="0" r="r" b="b"/>
                              <a:pathLst>
                                <a:path w="9638">
                                  <a:moveTo>
                                    <a:pt x="0" y="0"/>
                                  </a:moveTo>
                                  <a:lnTo>
                                    <a:pt x="9638"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882319" id="Group 18" o:spid="_x0000_s1026" style="width:482.9pt;height:1pt;mso-position-horizontal-relative:char;mso-position-vertical-relative:line" coordsize="96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">
                <v:group id="Group 19" o:spid="_x0000_s1027" style="position:absolute;left:10;top:10;width:9638;height:2" coordorigin="10,10"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">
                  <v:shape id="Freeform 20" o:spid="_x0000_s1028" style="position:absolute;left:10;top:10;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" path="m,l9638,e" filled="f" strokecolor="#231f20" strokeweight="1pt">
                    <v:path arrowok="t" o:connecttype="custom" o:connectlocs="0,0;9638,0" o:connectangles="0,0"/>
                  </v:shape>
                </v:group>
                <w10:anchorlock/>
              </v:group>
            </w:pict>
          </mc:Fallback>
        </mc:AlternateContent>
      </w:r>
    </w:p>
    <w:p w14:paraId="7875EDC2" w14:textId="77777777" w:rsidR="00AE588E" w:rsidRDefault="00AE588E" w:rsidP="00AE588E">
      <w:pPr>
        <w:spacing w:before="6"/>
        <w:rPr>
          <w:rFonts w:ascii="Arial" w:eastAsia="Arial" w:hAnsi="Arial" w:cs="Arial"/>
          <w:sz w:val="13"/>
          <w:szCs w:val="13"/>
        </w:rPr>
      </w:pPr>
    </w:p>
    <w:p w14:paraId="5F2F28D4" w14:textId="77777777" w:rsidR="00AE588E" w:rsidRDefault="00AE588E" w:rsidP="00AE588E">
      <w:pPr>
        <w:spacing w:before="72"/>
        <w:ind w:left="113"/>
        <w:rPr>
          <w:rFonts w:ascii="Arial" w:eastAsia="Arial" w:hAnsi="Arial" w:cs="Arial"/>
        </w:rPr>
      </w:pPr>
      <w:r>
        <w:rPr>
          <w:rFonts w:ascii="Arial"/>
          <w:b/>
          <w:color w:val="231F20"/>
        </w:rPr>
        <w:t>Instructions to</w:t>
      </w:r>
      <w:r>
        <w:rPr>
          <w:rFonts w:ascii="Arial"/>
          <w:b/>
          <w:color w:val="231F20"/>
          <w:spacing w:val="-11"/>
        </w:rPr>
        <w:t xml:space="preserve"> </w:t>
      </w:r>
      <w:r>
        <w:rPr>
          <w:rFonts w:ascii="Arial"/>
          <w:b/>
          <w:color w:val="231F20"/>
        </w:rPr>
        <w:t>candidates</w:t>
      </w:r>
    </w:p>
    <w:p w14:paraId="2F3E48E0" w14:textId="77777777" w:rsidR="00AE588E" w:rsidRDefault="00AE588E" w:rsidP="00AE588E">
      <w:pPr>
        <w:spacing w:before="11"/>
        <w:rPr>
          <w:rFonts w:ascii="Arial" w:eastAsia="Arial" w:hAnsi="Arial" w:cs="Arial"/>
          <w:b/>
          <w:bCs/>
          <w:sz w:val="23"/>
          <w:szCs w:val="23"/>
        </w:rPr>
      </w:pPr>
    </w:p>
    <w:p w14:paraId="037E7685" w14:textId="77777777" w:rsidR="00AE588E" w:rsidRDefault="00AE588E" w:rsidP="00AE588E">
      <w:pPr>
        <w:pStyle w:val="ListParagraph"/>
        <w:widowControl w:val="0"/>
        <w:numPr>
          <w:ilvl w:val="0"/>
          <w:numId w:val="5"/>
        </w:numPr>
        <w:tabs>
          <w:tab w:val="left" w:pos="398"/>
        </w:tabs>
        <w:spacing w:after="0" w:line="240" w:lineRule="auto"/>
        <w:contextualSpacing w:val="0"/>
        <w:rPr>
          <w:rFonts w:ascii="Arial" w:eastAsia="Arial" w:hAnsi="Arial" w:cs="Arial"/>
        </w:rPr>
      </w:pPr>
      <w:r>
        <w:rPr>
          <w:rFonts w:ascii="Arial"/>
          <w:color w:val="231F20"/>
        </w:rPr>
        <w:t>Do not turn over this examination paper until instructed to do</w:t>
      </w:r>
      <w:r>
        <w:rPr>
          <w:rFonts w:ascii="Arial"/>
          <w:color w:val="231F20"/>
          <w:spacing w:val="-33"/>
        </w:rPr>
        <w:t xml:space="preserve"> </w:t>
      </w:r>
      <w:r>
        <w:rPr>
          <w:rFonts w:ascii="Arial"/>
          <w:color w:val="231F20"/>
        </w:rPr>
        <w:t>so.</w:t>
      </w:r>
    </w:p>
    <w:p w14:paraId="25958830" w14:textId="77777777" w:rsidR="00AE588E" w:rsidRDefault="00AE588E" w:rsidP="00AE588E">
      <w:pPr>
        <w:pStyle w:val="ListParagraph"/>
        <w:widowControl w:val="0"/>
        <w:numPr>
          <w:ilvl w:val="0"/>
          <w:numId w:val="5"/>
        </w:numPr>
        <w:tabs>
          <w:tab w:val="left" w:pos="398"/>
        </w:tabs>
        <w:spacing w:before="11" w:after="0" w:line="240" w:lineRule="auto"/>
        <w:contextualSpacing w:val="0"/>
        <w:rPr>
          <w:rFonts w:ascii="Arial" w:eastAsia="Arial" w:hAnsi="Arial" w:cs="Arial"/>
        </w:rPr>
      </w:pPr>
      <w:r>
        <w:rPr>
          <w:rFonts w:ascii="Arial"/>
          <w:color w:val="231F20"/>
        </w:rPr>
        <w:t>Read the passage carefully and then answer all the</w:t>
      </w:r>
      <w:r>
        <w:rPr>
          <w:rFonts w:ascii="Arial"/>
          <w:color w:val="231F20"/>
          <w:spacing w:val="-31"/>
        </w:rPr>
        <w:t xml:space="preserve"> </w:t>
      </w:r>
      <w:r>
        <w:rPr>
          <w:rFonts w:ascii="Arial"/>
          <w:color w:val="231F20"/>
        </w:rPr>
        <w:t>questions.</w:t>
      </w:r>
    </w:p>
    <w:p w14:paraId="749651EE" w14:textId="77777777" w:rsidR="00AE588E" w:rsidRDefault="00AE588E" w:rsidP="00AE588E">
      <w:pPr>
        <w:pStyle w:val="ListParagraph"/>
        <w:widowControl w:val="0"/>
        <w:numPr>
          <w:ilvl w:val="0"/>
          <w:numId w:val="5"/>
        </w:numPr>
        <w:tabs>
          <w:tab w:val="left" w:pos="398"/>
        </w:tabs>
        <w:spacing w:before="11" w:after="0" w:line="240" w:lineRule="auto"/>
        <w:contextualSpacing w:val="0"/>
        <w:rPr>
          <w:rFonts w:ascii="Arial" w:eastAsia="Arial" w:hAnsi="Arial" w:cs="Arial"/>
        </w:rPr>
      </w:pPr>
      <w:r>
        <w:rPr>
          <w:rFonts w:ascii="Arial"/>
          <w:color w:val="231F20"/>
        </w:rPr>
        <w:t xml:space="preserve">The maximum mark for this examination paper is </w:t>
      </w:r>
      <w:r>
        <w:rPr>
          <w:rFonts w:ascii="Arial"/>
          <w:b/>
          <w:color w:val="231F20"/>
        </w:rPr>
        <w:t>[24</w:t>
      </w:r>
      <w:r>
        <w:rPr>
          <w:rFonts w:ascii="Arial"/>
          <w:b/>
          <w:color w:val="231F20"/>
          <w:spacing w:val="-25"/>
        </w:rPr>
        <w:t xml:space="preserve"> </w:t>
      </w:r>
      <w:r>
        <w:rPr>
          <w:rFonts w:ascii="Arial"/>
          <w:b/>
          <w:color w:val="231F20"/>
        </w:rPr>
        <w:t>marks]</w:t>
      </w:r>
      <w:r>
        <w:rPr>
          <w:rFonts w:ascii="Arial"/>
          <w:color w:val="231F20"/>
        </w:rPr>
        <w:t>.</w:t>
      </w:r>
    </w:p>
    <w:p w14:paraId="3A9102E3" w14:textId="30EEAB86" w:rsidR="00AE588E" w:rsidRDefault="00AE588E" w:rsidP="00AE588E">
      <w:pPr>
        <w:rPr>
          <w:rFonts w:ascii="Arial" w:eastAsia="Arial" w:hAnsi="Arial" w:cs="Arial"/>
          <w:sz w:val="20"/>
          <w:szCs w:val="20"/>
        </w:rPr>
      </w:pPr>
    </w:p>
    <w:p w14:paraId="3AD83C2D" w14:textId="7920639B" w:rsidR="00AE588E" w:rsidRDefault="00AE588E" w:rsidP="00AE588E">
      <w:pPr>
        <w:pStyle w:val="BodyText"/>
        <w:spacing w:before="192" w:line="249" w:lineRule="auto"/>
        <w:ind w:left="110" w:right="43"/>
        <w:rPr>
          <w:color w:val="231F20"/>
        </w:rPr>
      </w:pPr>
    </w:p>
    <w:p w14:paraId="757C3B1E" w14:textId="17AE3085" w:rsidR="00AE588E" w:rsidRDefault="00AE588E" w:rsidP="00AE588E">
      <w:pPr>
        <w:pStyle w:val="BodyText"/>
        <w:spacing w:before="192" w:line="249" w:lineRule="auto"/>
        <w:ind w:left="110" w:right="43"/>
        <w:rPr>
          <w:color w:val="231F20"/>
        </w:rPr>
      </w:pPr>
    </w:p>
    <w:p w14:paraId="520169EB" w14:textId="7BA5AE7A" w:rsidR="00AE588E" w:rsidRDefault="00AE588E" w:rsidP="00AE588E">
      <w:pPr>
        <w:pStyle w:val="BodyText"/>
        <w:spacing w:before="192" w:line="249" w:lineRule="auto"/>
        <w:ind w:left="110" w:right="43"/>
        <w:rPr>
          <w:color w:val="231F20"/>
        </w:rPr>
      </w:pPr>
    </w:p>
    <w:p w14:paraId="4F5924D4" w14:textId="77777777" w:rsidR="00AE588E" w:rsidRPr="00AE588E" w:rsidRDefault="00AE588E" w:rsidP="00AE588E">
      <w:pPr>
        <w:pStyle w:val="BodyText"/>
        <w:spacing w:before="192" w:line="249" w:lineRule="auto"/>
        <w:ind w:left="110" w:right="43"/>
        <w:rPr>
          <w:color w:val="FF0000"/>
        </w:rPr>
      </w:pPr>
    </w:p>
    <w:p w14:paraId="49D527EF" w14:textId="1169E7CD" w:rsidR="00AE588E" w:rsidRDefault="00AE588E" w:rsidP="00AE588E">
      <w:pPr>
        <w:pStyle w:val="BodyText"/>
        <w:spacing w:before="192" w:line="249" w:lineRule="auto"/>
        <w:ind w:left="110" w:right="43"/>
        <w:rPr>
          <w:color w:val="231F20"/>
        </w:rPr>
      </w:pPr>
    </w:p>
    <w:p w14:paraId="26EE4D22" w14:textId="1F11EAE5" w:rsidR="00AE588E" w:rsidRDefault="00AE588E" w:rsidP="00AE588E">
      <w:pPr>
        <w:pStyle w:val="BodyText"/>
        <w:spacing w:before="192" w:line="249" w:lineRule="auto"/>
        <w:ind w:left="110" w:right="43"/>
        <w:rPr>
          <w:color w:val="231F20"/>
        </w:rPr>
      </w:pPr>
    </w:p>
    <w:p w14:paraId="0D6D08FE" w14:textId="2AFEBBC9" w:rsidR="00AE588E" w:rsidRDefault="00AE588E" w:rsidP="00AE588E">
      <w:pPr>
        <w:pStyle w:val="BodyText"/>
        <w:spacing w:before="192" w:line="249" w:lineRule="auto"/>
        <w:ind w:left="110" w:right="43"/>
        <w:rPr>
          <w:color w:val="231F20"/>
        </w:rPr>
      </w:pPr>
    </w:p>
    <w:p w14:paraId="0976DAC0" w14:textId="2FB2AB3A" w:rsidR="00AE588E" w:rsidRDefault="00AE588E" w:rsidP="00AE588E">
      <w:pPr>
        <w:pStyle w:val="BodyText"/>
        <w:spacing w:before="192" w:line="249" w:lineRule="auto"/>
        <w:ind w:left="110" w:right="43"/>
        <w:rPr>
          <w:color w:val="231F20"/>
        </w:rPr>
      </w:pPr>
    </w:p>
    <w:p w14:paraId="745FA1BD" w14:textId="13CCCF6A" w:rsidR="00AE588E" w:rsidRDefault="00AE588E" w:rsidP="00AE588E">
      <w:pPr>
        <w:pStyle w:val="BodyText"/>
        <w:spacing w:before="192" w:line="249" w:lineRule="auto"/>
        <w:ind w:left="110" w:right="43"/>
        <w:rPr>
          <w:color w:val="231F20"/>
        </w:rPr>
      </w:pPr>
    </w:p>
    <w:p w14:paraId="333DE3CF" w14:textId="68594EEB" w:rsidR="00AE588E" w:rsidRDefault="00AE588E" w:rsidP="00AE588E">
      <w:pPr>
        <w:pStyle w:val="BodyText"/>
        <w:spacing w:before="192" w:line="249" w:lineRule="auto"/>
        <w:ind w:left="110" w:right="43"/>
        <w:rPr>
          <w:color w:val="231F20"/>
        </w:rPr>
      </w:pPr>
    </w:p>
    <w:p w14:paraId="45357B97" w14:textId="2FD3311D" w:rsidR="00AE588E" w:rsidRDefault="00AE588E" w:rsidP="00AE588E">
      <w:pPr>
        <w:pStyle w:val="BodyText"/>
        <w:spacing w:before="192" w:line="249" w:lineRule="auto"/>
        <w:ind w:left="110" w:right="43"/>
        <w:rPr>
          <w:color w:val="231F20"/>
        </w:rPr>
      </w:pPr>
    </w:p>
    <w:p w14:paraId="540FF688" w14:textId="0371A6D0" w:rsidR="00AE588E" w:rsidRDefault="00AE588E" w:rsidP="00AE588E">
      <w:pPr>
        <w:pStyle w:val="BodyText"/>
        <w:spacing w:before="192" w:line="249" w:lineRule="auto"/>
        <w:ind w:left="110" w:right="43"/>
        <w:rPr>
          <w:color w:val="231F20"/>
        </w:rPr>
      </w:pPr>
    </w:p>
    <w:p w14:paraId="3A192027" w14:textId="70F3408C" w:rsidR="00AE588E" w:rsidRDefault="00AE588E" w:rsidP="00AE588E">
      <w:pPr>
        <w:pStyle w:val="BodyText"/>
        <w:spacing w:before="192" w:line="249" w:lineRule="auto"/>
        <w:ind w:left="110" w:right="43"/>
        <w:rPr>
          <w:color w:val="231F20"/>
        </w:rPr>
      </w:pPr>
    </w:p>
    <w:p w14:paraId="3F002688" w14:textId="03D30A00" w:rsidR="00AE588E" w:rsidRDefault="00AE588E" w:rsidP="00AE588E">
      <w:pPr>
        <w:pStyle w:val="BodyText"/>
        <w:spacing w:before="192" w:line="249" w:lineRule="auto"/>
        <w:ind w:left="110" w:right="43"/>
        <w:rPr>
          <w:color w:val="231F20"/>
        </w:rPr>
      </w:pPr>
    </w:p>
    <w:p w14:paraId="52334644" w14:textId="141B7540" w:rsidR="00AE588E" w:rsidRDefault="00AE588E" w:rsidP="00AE588E">
      <w:pPr>
        <w:pStyle w:val="BodyText"/>
        <w:spacing w:before="192" w:line="249" w:lineRule="auto"/>
        <w:ind w:left="110" w:right="43"/>
        <w:rPr>
          <w:color w:val="231F20"/>
        </w:rPr>
      </w:pPr>
    </w:p>
    <w:p w14:paraId="7C6DC3DB" w14:textId="19FF9DD3" w:rsidR="00AE588E" w:rsidRDefault="00AE588E" w:rsidP="00AE588E">
      <w:pPr>
        <w:pStyle w:val="BodyText"/>
        <w:spacing w:before="192" w:line="249" w:lineRule="auto"/>
        <w:ind w:left="110" w:right="43"/>
        <w:rPr>
          <w:color w:val="231F20"/>
        </w:rPr>
      </w:pPr>
    </w:p>
    <w:p w14:paraId="7E566577" w14:textId="77777777" w:rsidR="00AE588E" w:rsidRDefault="00AE588E" w:rsidP="00AE588E">
      <w:pPr>
        <w:pStyle w:val="BodyText"/>
        <w:spacing w:before="192" w:line="249" w:lineRule="auto"/>
        <w:ind w:left="110" w:right="43"/>
        <w:rPr>
          <w:color w:val="231F20"/>
        </w:rPr>
      </w:pPr>
    </w:p>
    <w:p w14:paraId="1B4949FE" w14:textId="7BACE05C" w:rsidR="00AE588E" w:rsidRPr="00AE588E" w:rsidRDefault="00AE588E" w:rsidP="00AE588E">
      <w:pPr>
        <w:pStyle w:val="BodyText"/>
        <w:spacing w:before="72" w:line="249" w:lineRule="auto"/>
        <w:ind w:left="110" w:right="43"/>
        <w:rPr>
          <w:b/>
          <w:color w:val="231F20"/>
        </w:rPr>
      </w:pPr>
      <w:r>
        <w:rPr>
          <w:noProof/>
          <w:lang w:val="en-AU" w:eastAsia="en-AU"/>
        </w:rPr>
        <w:lastRenderedPageBreak/>
        <mc:AlternateContent>
          <mc:Choice Requires="wps">
            <w:drawing>
              <wp:anchor distT="0" distB="0" distL="114300" distR="114300" simplePos="0" relativeHeight="251659264" behindDoc="0" locked="0" layoutInCell="1" allowOverlap="1" wp14:anchorId="28A75411" wp14:editId="1F20220F">
                <wp:simplePos x="0" y="0"/>
                <wp:positionH relativeFrom="column">
                  <wp:posOffset>212090</wp:posOffset>
                </wp:positionH>
                <wp:positionV relativeFrom="paragraph">
                  <wp:posOffset>452120</wp:posOffset>
                </wp:positionV>
                <wp:extent cx="5793740" cy="6309995"/>
                <wp:effectExtent l="0" t="0" r="10160" b="14605"/>
                <wp:wrapTopAndBottom/>
                <wp:docPr id="1" name="Text Box 1"/>
                <wp:cNvGraphicFramePr/>
                <a:graphic xmlns:a="http://schemas.openxmlformats.org/drawingml/2006/main">
                  <a:graphicData uri="http://schemas.microsoft.com/office/word/2010/wordprocessingShape">
                    <wps:wsp>
                      <wps:cNvSpPr txBox="1"/>
                      <wps:spPr>
                        <a:xfrm>
                          <a:off x="0" y="0"/>
                          <a:ext cx="5793740" cy="6309995"/>
                        </a:xfrm>
                        <a:prstGeom prst="rect">
                          <a:avLst/>
                        </a:prstGeom>
                        <a:noFill/>
                        <a:ln w="6350">
                          <a:solidFill>
                            <a:prstClr val="black"/>
                          </a:solidFill>
                        </a:ln>
                      </wps:spPr>
                      <wps:txbx>
                        <w:txbxContent>
                          <w:p w14:paraId="0EA2E216" w14:textId="1BD059C4" w:rsidR="00AE588E" w:rsidRPr="00E52A4E" w:rsidRDefault="00152ABD" w:rsidP="00AE588E">
                            <w:pPr>
                              <w:pStyle w:val="NormalWeb"/>
                              <w:spacing w:before="0" w:beforeAutospacing="0" w:after="0" w:afterAutospacing="0"/>
                              <w:rPr>
                                <w:iCs/>
                                <w:color w:val="111111"/>
                              </w:rPr>
                            </w:pPr>
                            <w:r w:rsidRPr="00E52A4E">
                              <w:rPr>
                                <w:iCs/>
                                <w:color w:val="111111"/>
                              </w:rPr>
                              <w:t xml:space="preserve">Sleep might be one of the most important yet underrated aspects of our physical and mental health. Ness and </w:t>
                            </w:r>
                            <w:proofErr w:type="spellStart"/>
                            <w:r w:rsidRPr="00E52A4E">
                              <w:rPr>
                                <w:iCs/>
                                <w:color w:val="111111"/>
                              </w:rPr>
                              <w:t>Saksvik-Lehouiller</w:t>
                            </w:r>
                            <w:proofErr w:type="spellEnd"/>
                            <w:r w:rsidRPr="00E52A4E">
                              <w:rPr>
                                <w:iCs/>
                                <w:color w:val="111111"/>
                              </w:rPr>
                              <w:t xml:space="preserve"> conducted a study to see how sleep was connected with “life satisfaction.” </w:t>
                            </w:r>
                          </w:p>
                          <w:p w14:paraId="23107D8F" w14:textId="4AADAA1F" w:rsidR="00152ABD" w:rsidRPr="00E52A4E" w:rsidRDefault="00152ABD" w:rsidP="00AE588E">
                            <w:pPr>
                              <w:pStyle w:val="NormalWeb"/>
                              <w:spacing w:before="0" w:beforeAutospacing="0" w:after="0" w:afterAutospacing="0"/>
                              <w:rPr>
                                <w:iCs/>
                                <w:color w:val="111111"/>
                              </w:rPr>
                            </w:pPr>
                          </w:p>
                          <w:p w14:paraId="18B46FF5" w14:textId="0A6B9165" w:rsidR="00152ABD" w:rsidRPr="00E52A4E" w:rsidRDefault="00152ABD" w:rsidP="00AE588E">
                            <w:pPr>
                              <w:pStyle w:val="NormalWeb"/>
                              <w:spacing w:before="0" w:beforeAutospacing="0" w:after="0" w:afterAutospacing="0"/>
                              <w:rPr>
                                <w:iCs/>
                                <w:color w:val="111111"/>
                              </w:rPr>
                            </w:pPr>
                            <w:r w:rsidRPr="00E52A4E">
                              <w:rPr>
                                <w:iCs/>
                                <w:color w:val="111111"/>
                              </w:rPr>
                              <w:t>Life satisfaction can be defined as a type of happiness whereby someone “</w:t>
                            </w:r>
                            <w:r w:rsidR="001B0334" w:rsidRPr="00E52A4E">
                              <w:rPr>
                                <w:iCs/>
                                <w:color w:val="111111"/>
                              </w:rPr>
                              <w:t>…. assesses</w:t>
                            </w:r>
                            <w:r w:rsidRPr="00E52A4E">
                              <w:rPr>
                                <w:iCs/>
                                <w:color w:val="111111"/>
                              </w:rPr>
                              <w:t xml:space="preserve"> the quality of their life by using their own criteria” (Shin and Johnson, 1978). In other words, it’s a measure of how happy someone is with the</w:t>
                            </w:r>
                            <w:r w:rsidR="001B0334" w:rsidRPr="00E52A4E">
                              <w:rPr>
                                <w:iCs/>
                                <w:color w:val="111111"/>
                              </w:rPr>
                              <w:t xml:space="preserve"> quality of their life</w:t>
                            </w:r>
                            <w:r w:rsidRPr="00E52A4E">
                              <w:rPr>
                                <w:iCs/>
                                <w:color w:val="111111"/>
                              </w:rPr>
                              <w:t>. The aim of this study was to see if there was a relationship between life satisfaction and sleep quality, duration and variability.</w:t>
                            </w:r>
                          </w:p>
                          <w:p w14:paraId="0A79EB9D" w14:textId="57E57488" w:rsidR="00AE588E" w:rsidRPr="00E52A4E" w:rsidRDefault="00152ABD" w:rsidP="00AE588E">
                            <w:pPr>
                              <w:pStyle w:val="NormalWeb"/>
                              <w:spacing w:before="0" w:beforeAutospacing="0" w:after="0" w:afterAutospacing="0"/>
                              <w:rPr>
                                <w:iCs/>
                                <w:color w:val="111111"/>
                              </w:rPr>
                            </w:pPr>
                            <w:r w:rsidRPr="00E52A4E">
                              <w:rPr>
                                <w:iCs/>
                                <w:color w:val="111111"/>
                              </w:rPr>
                              <w:t xml:space="preserve"> </w:t>
                            </w:r>
                          </w:p>
                          <w:p w14:paraId="0D2816EF" w14:textId="302CB7D2" w:rsidR="00FE31A9" w:rsidRPr="00E52A4E" w:rsidRDefault="0036707F" w:rsidP="00AE588E">
                            <w:pPr>
                              <w:pStyle w:val="NormalWeb"/>
                              <w:spacing w:before="0" w:beforeAutospacing="0" w:after="0" w:afterAutospacing="0"/>
                              <w:rPr>
                                <w:bCs/>
                                <w:iCs/>
                                <w:color w:val="111111"/>
                              </w:rPr>
                            </w:pPr>
                            <w:r w:rsidRPr="00E52A4E">
                              <w:rPr>
                                <w:bCs/>
                                <w:iCs/>
                                <w:color w:val="111111"/>
                              </w:rPr>
                              <w:t xml:space="preserve">Participants were invited to take part in the study through an email </w:t>
                            </w:r>
                            <w:r w:rsidR="001B0334" w:rsidRPr="00E52A4E">
                              <w:rPr>
                                <w:bCs/>
                                <w:iCs/>
                                <w:color w:val="111111"/>
                              </w:rPr>
                              <w:t>and</w:t>
                            </w:r>
                            <w:r w:rsidRPr="00E52A4E">
                              <w:rPr>
                                <w:bCs/>
                                <w:iCs/>
                                <w:color w:val="111111"/>
                              </w:rPr>
                              <w:t xml:space="preserve"> an invitation on a closed Facebook event. Invitations were sent to 1665 participants at a range of Norwegian universities and colleges. 701 students </w:t>
                            </w:r>
                            <w:r w:rsidR="001B0334" w:rsidRPr="00E52A4E">
                              <w:rPr>
                                <w:bCs/>
                                <w:iCs/>
                                <w:color w:val="111111"/>
                              </w:rPr>
                              <w:t>responded to the invitation and chose to participate.</w:t>
                            </w:r>
                          </w:p>
                          <w:p w14:paraId="047AE77F" w14:textId="77777777" w:rsidR="00FE31A9" w:rsidRPr="00E52A4E" w:rsidRDefault="00FE31A9" w:rsidP="00AE588E">
                            <w:pPr>
                              <w:pStyle w:val="NormalWeb"/>
                              <w:spacing w:before="0" w:beforeAutospacing="0" w:after="0" w:afterAutospacing="0"/>
                              <w:rPr>
                                <w:bCs/>
                                <w:iCs/>
                                <w:color w:val="111111"/>
                              </w:rPr>
                            </w:pPr>
                          </w:p>
                          <w:p w14:paraId="39C0553A" w14:textId="6C29CCB2" w:rsidR="0036707F" w:rsidRPr="00E52A4E" w:rsidRDefault="00FE31A9" w:rsidP="00AE588E">
                            <w:pPr>
                              <w:pStyle w:val="NormalWeb"/>
                              <w:spacing w:before="0" w:beforeAutospacing="0" w:after="0" w:afterAutospacing="0"/>
                              <w:rPr>
                                <w:bCs/>
                                <w:iCs/>
                                <w:color w:val="111111"/>
                              </w:rPr>
                            </w:pPr>
                            <w:r w:rsidRPr="00E52A4E">
                              <w:rPr>
                                <w:bCs/>
                                <w:iCs/>
                                <w:color w:val="111111"/>
                              </w:rPr>
                              <w:t xml:space="preserve">A majority (about 90%) of the participants were aged between 20-25 and 70% were female. </w:t>
                            </w:r>
                            <w:r w:rsidR="0036707F" w:rsidRPr="00E52A4E">
                              <w:rPr>
                                <w:bCs/>
                                <w:iCs/>
                                <w:color w:val="111111"/>
                              </w:rPr>
                              <w:t xml:space="preserve">Six students said they were still in high </w:t>
                            </w:r>
                            <w:r w:rsidRPr="00E52A4E">
                              <w:rPr>
                                <w:bCs/>
                                <w:iCs/>
                                <w:color w:val="111111"/>
                              </w:rPr>
                              <w:t>school,</w:t>
                            </w:r>
                            <w:r w:rsidR="0036707F" w:rsidRPr="00E52A4E">
                              <w:rPr>
                                <w:bCs/>
                                <w:iCs/>
                                <w:color w:val="111111"/>
                              </w:rPr>
                              <w:t xml:space="preserve"> so their data was removed from the sample. The study was approved by the Norwegian social Science Data Service. The researchers gathered their data by having participants </w:t>
                            </w:r>
                            <w:r w:rsidRPr="00E52A4E">
                              <w:rPr>
                                <w:bCs/>
                                <w:iCs/>
                                <w:color w:val="111111"/>
                              </w:rPr>
                              <w:t xml:space="preserve">complete anonymous questionnaires about sleep habits and life satisfaction. </w:t>
                            </w:r>
                          </w:p>
                          <w:p w14:paraId="6258B9BC" w14:textId="00DA4B53" w:rsidR="00AE588E" w:rsidRPr="00E52A4E" w:rsidRDefault="00AE588E" w:rsidP="00AE588E">
                            <w:pPr>
                              <w:pStyle w:val="NormalWeb"/>
                              <w:spacing w:before="0" w:beforeAutospacing="0" w:after="0" w:afterAutospacing="0"/>
                              <w:rPr>
                                <w:bCs/>
                                <w:iCs/>
                                <w:color w:val="111111"/>
                              </w:rPr>
                            </w:pPr>
                          </w:p>
                          <w:p w14:paraId="19C8101B" w14:textId="1A9EAE58" w:rsidR="00AE588E" w:rsidRPr="00E52A4E" w:rsidRDefault="00FE31A9" w:rsidP="00AE588E">
                            <w:pPr>
                              <w:pStyle w:val="NormalWeb"/>
                              <w:spacing w:before="0" w:beforeAutospacing="0" w:after="0" w:afterAutospacing="0"/>
                              <w:rPr>
                                <w:bCs/>
                                <w:iCs/>
                                <w:color w:val="111111"/>
                              </w:rPr>
                            </w:pPr>
                            <w:r w:rsidRPr="00E52A4E">
                              <w:rPr>
                                <w:bCs/>
                                <w:iCs/>
                                <w:color w:val="111111"/>
                              </w:rPr>
                              <w:t xml:space="preserve">The results showed significant correlations between sleep variables </w:t>
                            </w:r>
                            <w:r w:rsidR="003E1602" w:rsidRPr="00E52A4E">
                              <w:rPr>
                                <w:bCs/>
                                <w:iCs/>
                                <w:color w:val="111111"/>
                              </w:rPr>
                              <w:t xml:space="preserve">and life satisfaction. For example, they found that “better sleep quality, longer mean sleep duration and less variability in sleep duration were all associated with greater life satisfaction.” However, some correlations were moderate to weak. For instance, although statistically significant, the correlation between life satisfaction and mean sleep duration was only 0.13. </w:t>
                            </w:r>
                          </w:p>
                          <w:p w14:paraId="4CC35BDD" w14:textId="7DA80626" w:rsidR="003E1602" w:rsidRPr="00E52A4E" w:rsidRDefault="003E1602" w:rsidP="00AE588E">
                            <w:pPr>
                              <w:pStyle w:val="NormalWeb"/>
                              <w:spacing w:before="0" w:beforeAutospacing="0" w:after="0" w:afterAutospacing="0"/>
                              <w:rPr>
                                <w:bCs/>
                                <w:iCs/>
                                <w:color w:val="111111"/>
                              </w:rPr>
                            </w:pPr>
                          </w:p>
                          <w:p w14:paraId="3200C9FB" w14:textId="3B9CD93B" w:rsidR="003E1602" w:rsidRPr="00E52A4E" w:rsidRDefault="003E1602" w:rsidP="00AE588E">
                            <w:pPr>
                              <w:pStyle w:val="NormalWeb"/>
                              <w:spacing w:before="0" w:beforeAutospacing="0" w:after="0" w:afterAutospacing="0"/>
                              <w:rPr>
                                <w:bCs/>
                                <w:iCs/>
                                <w:color w:val="111111"/>
                              </w:rPr>
                            </w:pPr>
                            <w:r w:rsidRPr="00E52A4E">
                              <w:rPr>
                                <w:bCs/>
                                <w:iCs/>
                                <w:color w:val="111111"/>
                              </w:rPr>
                              <w:t xml:space="preserve">These results support findings from previous studies that show the link between sleep and life satisfaction in college students. Maybe think again next time </w:t>
                            </w:r>
                            <w:proofErr w:type="spellStart"/>
                            <w:r w:rsidRPr="00E52A4E">
                              <w:rPr>
                                <w:bCs/>
                                <w:iCs/>
                                <w:color w:val="111111"/>
                              </w:rPr>
                              <w:t>your</w:t>
                            </w:r>
                            <w:proofErr w:type="spellEnd"/>
                            <w:r w:rsidRPr="00E52A4E">
                              <w:rPr>
                                <w:bCs/>
                                <w:iCs/>
                                <w:color w:val="111111"/>
                              </w:rPr>
                              <w:t xml:space="preserve"> staying up late on your phones because you think it makes you happy.</w:t>
                            </w:r>
                          </w:p>
                          <w:p w14:paraId="420B5561" w14:textId="77777777" w:rsidR="003E1602" w:rsidRPr="00E52A4E" w:rsidRDefault="003E1602" w:rsidP="00AE588E">
                            <w:pPr>
                              <w:pStyle w:val="NormalWeb"/>
                              <w:spacing w:before="0" w:beforeAutospacing="0" w:after="0" w:afterAutospacing="0"/>
                              <w:rPr>
                                <w:b/>
                                <w:iCs/>
                                <w:color w:val="111111"/>
                              </w:rPr>
                            </w:pPr>
                          </w:p>
                          <w:p w14:paraId="05F13523" w14:textId="061660C1" w:rsidR="00AE588E" w:rsidRPr="00E52A4E" w:rsidRDefault="003E1602" w:rsidP="003E1602">
                            <w:pPr>
                              <w:rPr>
                                <w:rFonts w:ascii="Times New Roman" w:hAnsi="Times New Roman" w:cs="Times New Roman"/>
                                <w:sz w:val="21"/>
                                <w:szCs w:val="21"/>
                              </w:rPr>
                            </w:pPr>
                            <w:r w:rsidRPr="00E52A4E">
                              <w:rPr>
                                <w:rFonts w:ascii="Times New Roman" w:hAnsi="Times New Roman" w:cs="Times New Roman"/>
                                <w:sz w:val="21"/>
                                <w:szCs w:val="21"/>
                                <w:lang w:val="en-US"/>
                              </w:rPr>
                              <w:t xml:space="preserve">Ness, T. E. B., and </w:t>
                            </w:r>
                            <w:proofErr w:type="spellStart"/>
                            <w:r w:rsidRPr="00E52A4E">
                              <w:rPr>
                                <w:rFonts w:ascii="Times New Roman" w:hAnsi="Times New Roman" w:cs="Times New Roman"/>
                                <w:sz w:val="21"/>
                                <w:szCs w:val="21"/>
                                <w:lang w:val="en-US"/>
                              </w:rPr>
                              <w:t>Saksvik-Lehouillier</w:t>
                            </w:r>
                            <w:proofErr w:type="spellEnd"/>
                            <w:r w:rsidRPr="00E52A4E">
                              <w:rPr>
                                <w:rFonts w:ascii="Times New Roman" w:hAnsi="Times New Roman" w:cs="Times New Roman"/>
                                <w:sz w:val="21"/>
                                <w:szCs w:val="21"/>
                                <w:lang w:val="en-US"/>
                              </w:rPr>
                              <w:t>, I. (2018). The Relationships between Life Satisfaction and Sleep Quality, Sleep Duration and Variability of Sleep in University Students. Journal of European Psychology Students, 9(1), 28–39, DOI: https://doi.org/10.5334/jeps.434</w:t>
                            </w:r>
                            <w:r w:rsidRPr="00E52A4E">
                              <w:rPr>
                                <w:rFonts w:ascii="Times New Roman" w:hAnsi="Times New Roman" w:cs="Times New Roman"/>
                                <w:sz w:val="21"/>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75411" id="_x0000_t202" coordsize="21600,21600" o:spt="202" path="m,l,21600r21600,l21600,xe">
                <v:stroke joinstyle="miter"/>
                <v:path gradientshapeok="t" o:connecttype="rect"/>
              </v:shapetype>
              <v:shape id="Text Box 1" o:spid="_x0000_s1026" type="#_x0000_t202" style="position:absolute;left:0;text-align:left;margin-left:16.7pt;margin-top:35.6pt;width:456.2pt;height:49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" filled="f" strokeweight=".5pt">
                <v:textbox>
                  <w:txbxContent>
                    <w:p w14:paraId="0EA2E216" w14:textId="1BD059C4" w:rsidR="00AE588E" w:rsidRPr="00E52A4E" w:rsidRDefault="00152ABD" w:rsidP="00AE588E">
                      <w:pPr>
                        <w:pStyle w:val="NormalWeb"/>
                        <w:spacing w:before="0" w:beforeAutospacing="0" w:after="0" w:afterAutospacing="0"/>
                        <w:rPr>
                          <w:iCs/>
                          <w:color w:val="111111"/>
                        </w:rPr>
                      </w:pPr>
                      <w:r w:rsidRPr="00E52A4E">
                        <w:rPr>
                          <w:iCs/>
                          <w:color w:val="111111"/>
                        </w:rPr>
                        <w:t xml:space="preserve">Sleep might be one of the most important yet underrated aspects of our physical and mental health. Ness and </w:t>
                      </w:r>
                      <w:proofErr w:type="spellStart"/>
                      <w:r w:rsidRPr="00E52A4E">
                        <w:rPr>
                          <w:iCs/>
                          <w:color w:val="111111"/>
                        </w:rPr>
                        <w:t>Saksvik-Lehouiller</w:t>
                      </w:r>
                      <w:proofErr w:type="spellEnd"/>
                      <w:r w:rsidRPr="00E52A4E">
                        <w:rPr>
                          <w:iCs/>
                          <w:color w:val="111111"/>
                        </w:rPr>
                        <w:t xml:space="preserve"> conducted a study to see how sleep was connected with “life satisfaction.” </w:t>
                      </w:r>
                    </w:p>
                    <w:p w14:paraId="23107D8F" w14:textId="4AADAA1F" w:rsidR="00152ABD" w:rsidRPr="00E52A4E" w:rsidRDefault="00152ABD" w:rsidP="00AE588E">
                      <w:pPr>
                        <w:pStyle w:val="NormalWeb"/>
                        <w:spacing w:before="0" w:beforeAutospacing="0" w:after="0" w:afterAutospacing="0"/>
                        <w:rPr>
                          <w:iCs/>
                          <w:color w:val="111111"/>
                        </w:rPr>
                      </w:pPr>
                    </w:p>
                    <w:p w14:paraId="18B46FF5" w14:textId="0A6B9165" w:rsidR="00152ABD" w:rsidRPr="00E52A4E" w:rsidRDefault="00152ABD" w:rsidP="00AE588E">
                      <w:pPr>
                        <w:pStyle w:val="NormalWeb"/>
                        <w:spacing w:before="0" w:beforeAutospacing="0" w:after="0" w:afterAutospacing="0"/>
                        <w:rPr>
                          <w:iCs/>
                          <w:color w:val="111111"/>
                        </w:rPr>
                      </w:pPr>
                      <w:r w:rsidRPr="00E52A4E">
                        <w:rPr>
                          <w:iCs/>
                          <w:color w:val="111111"/>
                        </w:rPr>
                        <w:t>Life satisfaction can be defined as a type of happiness whereby someone “</w:t>
                      </w:r>
                      <w:r w:rsidR="001B0334" w:rsidRPr="00E52A4E">
                        <w:rPr>
                          <w:iCs/>
                          <w:color w:val="111111"/>
                        </w:rPr>
                        <w:t>…. assesses</w:t>
                      </w:r>
                      <w:r w:rsidRPr="00E52A4E">
                        <w:rPr>
                          <w:iCs/>
                          <w:color w:val="111111"/>
                        </w:rPr>
                        <w:t xml:space="preserve"> the quality of their life by using their own criteria” (Shin and Johnson, 1978). In other words, it’s a measure of how happy someone is with the</w:t>
                      </w:r>
                      <w:r w:rsidR="001B0334" w:rsidRPr="00E52A4E">
                        <w:rPr>
                          <w:iCs/>
                          <w:color w:val="111111"/>
                        </w:rPr>
                        <w:t xml:space="preserve"> quality of their life</w:t>
                      </w:r>
                      <w:r w:rsidRPr="00E52A4E">
                        <w:rPr>
                          <w:iCs/>
                          <w:color w:val="111111"/>
                        </w:rPr>
                        <w:t>. The aim of this study was to see if there was a relationship between life satisfaction and sleep quality, duration and variability.</w:t>
                      </w:r>
                    </w:p>
                    <w:p w14:paraId="0A79EB9D" w14:textId="57E57488" w:rsidR="00AE588E" w:rsidRPr="00E52A4E" w:rsidRDefault="00152ABD" w:rsidP="00AE588E">
                      <w:pPr>
                        <w:pStyle w:val="NormalWeb"/>
                        <w:spacing w:before="0" w:beforeAutospacing="0" w:after="0" w:afterAutospacing="0"/>
                        <w:rPr>
                          <w:iCs/>
                          <w:color w:val="111111"/>
                        </w:rPr>
                      </w:pPr>
                      <w:r w:rsidRPr="00E52A4E">
                        <w:rPr>
                          <w:iCs/>
                          <w:color w:val="111111"/>
                        </w:rPr>
                        <w:t xml:space="preserve"> </w:t>
                      </w:r>
                    </w:p>
                    <w:p w14:paraId="0D2816EF" w14:textId="302CB7D2" w:rsidR="00FE31A9" w:rsidRPr="00E52A4E" w:rsidRDefault="0036707F" w:rsidP="00AE588E">
                      <w:pPr>
                        <w:pStyle w:val="NormalWeb"/>
                        <w:spacing w:before="0" w:beforeAutospacing="0" w:after="0" w:afterAutospacing="0"/>
                        <w:rPr>
                          <w:bCs/>
                          <w:iCs/>
                          <w:color w:val="111111"/>
                        </w:rPr>
                      </w:pPr>
                      <w:r w:rsidRPr="00E52A4E">
                        <w:rPr>
                          <w:bCs/>
                          <w:iCs/>
                          <w:color w:val="111111"/>
                        </w:rPr>
                        <w:t xml:space="preserve">Participants were invited to take part in the study through an email </w:t>
                      </w:r>
                      <w:r w:rsidR="001B0334" w:rsidRPr="00E52A4E">
                        <w:rPr>
                          <w:bCs/>
                          <w:iCs/>
                          <w:color w:val="111111"/>
                        </w:rPr>
                        <w:t>and</w:t>
                      </w:r>
                      <w:r w:rsidRPr="00E52A4E">
                        <w:rPr>
                          <w:bCs/>
                          <w:iCs/>
                          <w:color w:val="111111"/>
                        </w:rPr>
                        <w:t xml:space="preserve"> an invitation on a closed Facebook event. Invitations were sent to 1665 participants at a range of Norwegian universities and colleges. 701 students </w:t>
                      </w:r>
                      <w:r w:rsidR="001B0334" w:rsidRPr="00E52A4E">
                        <w:rPr>
                          <w:bCs/>
                          <w:iCs/>
                          <w:color w:val="111111"/>
                        </w:rPr>
                        <w:t>responded to the invitation and chose to participate.</w:t>
                      </w:r>
                    </w:p>
                    <w:p w14:paraId="047AE77F" w14:textId="77777777" w:rsidR="00FE31A9" w:rsidRPr="00E52A4E" w:rsidRDefault="00FE31A9" w:rsidP="00AE588E">
                      <w:pPr>
                        <w:pStyle w:val="NormalWeb"/>
                        <w:spacing w:before="0" w:beforeAutospacing="0" w:after="0" w:afterAutospacing="0"/>
                        <w:rPr>
                          <w:bCs/>
                          <w:iCs/>
                          <w:color w:val="111111"/>
                        </w:rPr>
                      </w:pPr>
                    </w:p>
                    <w:p w14:paraId="39C0553A" w14:textId="6C29CCB2" w:rsidR="0036707F" w:rsidRPr="00E52A4E" w:rsidRDefault="00FE31A9" w:rsidP="00AE588E">
                      <w:pPr>
                        <w:pStyle w:val="NormalWeb"/>
                        <w:spacing w:before="0" w:beforeAutospacing="0" w:after="0" w:afterAutospacing="0"/>
                        <w:rPr>
                          <w:bCs/>
                          <w:iCs/>
                          <w:color w:val="111111"/>
                        </w:rPr>
                      </w:pPr>
                      <w:r w:rsidRPr="00E52A4E">
                        <w:rPr>
                          <w:bCs/>
                          <w:iCs/>
                          <w:color w:val="111111"/>
                        </w:rPr>
                        <w:t xml:space="preserve">A majority (about 90%) of the participants were aged between 20-25 and 70% were female. </w:t>
                      </w:r>
                      <w:r w:rsidR="0036707F" w:rsidRPr="00E52A4E">
                        <w:rPr>
                          <w:bCs/>
                          <w:iCs/>
                          <w:color w:val="111111"/>
                        </w:rPr>
                        <w:t xml:space="preserve">Six students said they were still in high </w:t>
                      </w:r>
                      <w:r w:rsidRPr="00E52A4E">
                        <w:rPr>
                          <w:bCs/>
                          <w:iCs/>
                          <w:color w:val="111111"/>
                        </w:rPr>
                        <w:t>school,</w:t>
                      </w:r>
                      <w:r w:rsidR="0036707F" w:rsidRPr="00E52A4E">
                        <w:rPr>
                          <w:bCs/>
                          <w:iCs/>
                          <w:color w:val="111111"/>
                        </w:rPr>
                        <w:t xml:space="preserve"> so their data was removed from the sample. The study was approved by the Norwegian social Science Data Service. The researchers gathered their data by having participants </w:t>
                      </w:r>
                      <w:r w:rsidRPr="00E52A4E">
                        <w:rPr>
                          <w:bCs/>
                          <w:iCs/>
                          <w:color w:val="111111"/>
                        </w:rPr>
                        <w:t xml:space="preserve">complete anonymous questionnaires about sleep habits and life satisfaction. </w:t>
                      </w:r>
                    </w:p>
                    <w:p w14:paraId="6258B9BC" w14:textId="00DA4B53" w:rsidR="00AE588E" w:rsidRPr="00E52A4E" w:rsidRDefault="00AE588E" w:rsidP="00AE588E">
                      <w:pPr>
                        <w:pStyle w:val="NormalWeb"/>
                        <w:spacing w:before="0" w:beforeAutospacing="0" w:after="0" w:afterAutospacing="0"/>
                        <w:rPr>
                          <w:bCs/>
                          <w:iCs/>
                          <w:color w:val="111111"/>
                        </w:rPr>
                      </w:pPr>
                    </w:p>
                    <w:p w14:paraId="19C8101B" w14:textId="1A9EAE58" w:rsidR="00AE588E" w:rsidRPr="00E52A4E" w:rsidRDefault="00FE31A9" w:rsidP="00AE588E">
                      <w:pPr>
                        <w:pStyle w:val="NormalWeb"/>
                        <w:spacing w:before="0" w:beforeAutospacing="0" w:after="0" w:afterAutospacing="0"/>
                        <w:rPr>
                          <w:bCs/>
                          <w:iCs/>
                          <w:color w:val="111111"/>
                        </w:rPr>
                      </w:pPr>
                      <w:r w:rsidRPr="00E52A4E">
                        <w:rPr>
                          <w:bCs/>
                          <w:iCs/>
                          <w:color w:val="111111"/>
                        </w:rPr>
                        <w:t xml:space="preserve">The results showed significant correlations between sleep variables </w:t>
                      </w:r>
                      <w:r w:rsidR="003E1602" w:rsidRPr="00E52A4E">
                        <w:rPr>
                          <w:bCs/>
                          <w:iCs/>
                          <w:color w:val="111111"/>
                        </w:rPr>
                        <w:t xml:space="preserve">and life satisfaction. For example, they found that “better sleep quality, longer mean sleep duration and less variability in sleep duration were all associated with greater life satisfaction.” However, some correlations were moderate to weak. For instance, although statistically significant, the correlation between life satisfaction and mean sleep duration was only 0.13. </w:t>
                      </w:r>
                    </w:p>
                    <w:p w14:paraId="4CC35BDD" w14:textId="7DA80626" w:rsidR="003E1602" w:rsidRPr="00E52A4E" w:rsidRDefault="003E1602" w:rsidP="00AE588E">
                      <w:pPr>
                        <w:pStyle w:val="NormalWeb"/>
                        <w:spacing w:before="0" w:beforeAutospacing="0" w:after="0" w:afterAutospacing="0"/>
                        <w:rPr>
                          <w:bCs/>
                          <w:iCs/>
                          <w:color w:val="111111"/>
                        </w:rPr>
                      </w:pPr>
                    </w:p>
                    <w:p w14:paraId="3200C9FB" w14:textId="3B9CD93B" w:rsidR="003E1602" w:rsidRPr="00E52A4E" w:rsidRDefault="003E1602" w:rsidP="00AE588E">
                      <w:pPr>
                        <w:pStyle w:val="NormalWeb"/>
                        <w:spacing w:before="0" w:beforeAutospacing="0" w:after="0" w:afterAutospacing="0"/>
                        <w:rPr>
                          <w:bCs/>
                          <w:iCs/>
                          <w:color w:val="111111"/>
                        </w:rPr>
                      </w:pPr>
                      <w:r w:rsidRPr="00E52A4E">
                        <w:rPr>
                          <w:bCs/>
                          <w:iCs/>
                          <w:color w:val="111111"/>
                        </w:rPr>
                        <w:t xml:space="preserve">These results support findings from previous studies that show the link between sleep and life satisfaction in college students. Maybe think again next time </w:t>
                      </w:r>
                      <w:proofErr w:type="spellStart"/>
                      <w:r w:rsidRPr="00E52A4E">
                        <w:rPr>
                          <w:bCs/>
                          <w:iCs/>
                          <w:color w:val="111111"/>
                        </w:rPr>
                        <w:t>your</w:t>
                      </w:r>
                      <w:proofErr w:type="spellEnd"/>
                      <w:r w:rsidRPr="00E52A4E">
                        <w:rPr>
                          <w:bCs/>
                          <w:iCs/>
                          <w:color w:val="111111"/>
                        </w:rPr>
                        <w:t xml:space="preserve"> staying up late on your phones because you think it makes you happy.</w:t>
                      </w:r>
                    </w:p>
                    <w:p w14:paraId="420B5561" w14:textId="77777777" w:rsidR="003E1602" w:rsidRPr="00E52A4E" w:rsidRDefault="003E1602" w:rsidP="00AE588E">
                      <w:pPr>
                        <w:pStyle w:val="NormalWeb"/>
                        <w:spacing w:before="0" w:beforeAutospacing="0" w:after="0" w:afterAutospacing="0"/>
                        <w:rPr>
                          <w:b/>
                          <w:iCs/>
                          <w:color w:val="111111"/>
                        </w:rPr>
                      </w:pPr>
                    </w:p>
                    <w:p w14:paraId="05F13523" w14:textId="061660C1" w:rsidR="00AE588E" w:rsidRPr="00E52A4E" w:rsidRDefault="003E1602" w:rsidP="003E1602">
                      <w:pPr>
                        <w:rPr>
                          <w:rFonts w:ascii="Times New Roman" w:hAnsi="Times New Roman" w:cs="Times New Roman"/>
                          <w:sz w:val="21"/>
                          <w:szCs w:val="21"/>
                        </w:rPr>
                      </w:pPr>
                      <w:r w:rsidRPr="00E52A4E">
                        <w:rPr>
                          <w:rFonts w:ascii="Times New Roman" w:hAnsi="Times New Roman" w:cs="Times New Roman"/>
                          <w:sz w:val="21"/>
                          <w:szCs w:val="21"/>
                          <w:lang w:val="en-US"/>
                        </w:rPr>
                        <w:t xml:space="preserve">Ness, T. E. B., and </w:t>
                      </w:r>
                      <w:proofErr w:type="spellStart"/>
                      <w:r w:rsidRPr="00E52A4E">
                        <w:rPr>
                          <w:rFonts w:ascii="Times New Roman" w:hAnsi="Times New Roman" w:cs="Times New Roman"/>
                          <w:sz w:val="21"/>
                          <w:szCs w:val="21"/>
                          <w:lang w:val="en-US"/>
                        </w:rPr>
                        <w:t>Saksvik-Lehouillier</w:t>
                      </w:r>
                      <w:proofErr w:type="spellEnd"/>
                      <w:r w:rsidRPr="00E52A4E">
                        <w:rPr>
                          <w:rFonts w:ascii="Times New Roman" w:hAnsi="Times New Roman" w:cs="Times New Roman"/>
                          <w:sz w:val="21"/>
                          <w:szCs w:val="21"/>
                          <w:lang w:val="en-US"/>
                        </w:rPr>
                        <w:t>, I. (2018). The Relationships between Life Satisfaction and Sleep Quality, Sleep Duration and Variability of Sleep in University Students. Journal of European Psychology Students, 9(1), 28–39, DOI: https://doi.org/10.5334/jeps.434</w:t>
                      </w:r>
                      <w:r w:rsidRPr="00E52A4E">
                        <w:rPr>
                          <w:rFonts w:ascii="Times New Roman" w:hAnsi="Times New Roman" w:cs="Times New Roman"/>
                          <w:sz w:val="21"/>
                          <w:szCs w:val="21"/>
                        </w:rPr>
                        <w:t xml:space="preserve"> </w:t>
                      </w:r>
                    </w:p>
                  </w:txbxContent>
                </v:textbox>
                <w10:wrap type="topAndBottom"/>
              </v:shape>
            </w:pict>
          </mc:Fallback>
        </mc:AlternateContent>
      </w:r>
      <w:r w:rsidRPr="00AE588E">
        <w:rPr>
          <w:b/>
          <w:color w:val="231F20"/>
        </w:rPr>
        <w:t>The</w:t>
      </w:r>
      <w:r w:rsidRPr="00AE588E">
        <w:rPr>
          <w:b/>
          <w:color w:val="231F20"/>
          <w:spacing w:val="-5"/>
        </w:rPr>
        <w:t xml:space="preserve"> </w:t>
      </w:r>
      <w:r w:rsidRPr="00AE588E">
        <w:rPr>
          <w:b/>
          <w:color w:val="231F20"/>
        </w:rPr>
        <w:t>stimulus</w:t>
      </w:r>
      <w:r w:rsidRPr="00AE588E">
        <w:rPr>
          <w:b/>
          <w:color w:val="231F20"/>
          <w:spacing w:val="-5"/>
        </w:rPr>
        <w:t xml:space="preserve"> </w:t>
      </w:r>
      <w:r w:rsidRPr="00AE588E">
        <w:rPr>
          <w:b/>
          <w:color w:val="231F20"/>
        </w:rPr>
        <w:t>material</w:t>
      </w:r>
      <w:r w:rsidRPr="00AE588E">
        <w:rPr>
          <w:b/>
          <w:color w:val="231F20"/>
          <w:spacing w:val="-5"/>
        </w:rPr>
        <w:t xml:space="preserve"> </w:t>
      </w:r>
      <w:r w:rsidRPr="00AE588E">
        <w:rPr>
          <w:b/>
          <w:color w:val="231F20"/>
        </w:rPr>
        <w:t>below</w:t>
      </w:r>
      <w:r w:rsidRPr="00AE588E">
        <w:rPr>
          <w:b/>
          <w:color w:val="231F20"/>
          <w:spacing w:val="-4"/>
        </w:rPr>
        <w:t xml:space="preserve"> </w:t>
      </w:r>
      <w:r w:rsidRPr="00AE588E">
        <w:rPr>
          <w:b/>
          <w:color w:val="231F20"/>
        </w:rPr>
        <w:t>is</w:t>
      </w:r>
      <w:r w:rsidRPr="00AE588E">
        <w:rPr>
          <w:b/>
          <w:color w:val="231F20"/>
          <w:spacing w:val="-4"/>
        </w:rPr>
        <w:t xml:space="preserve"> </w:t>
      </w:r>
      <w:r w:rsidRPr="00AE588E">
        <w:rPr>
          <w:b/>
          <w:color w:val="231F20"/>
        </w:rPr>
        <w:t>based</w:t>
      </w:r>
      <w:r w:rsidRPr="00AE588E">
        <w:rPr>
          <w:b/>
          <w:color w:val="231F20"/>
          <w:spacing w:val="-4"/>
        </w:rPr>
        <w:t xml:space="preserve"> </w:t>
      </w:r>
      <w:r w:rsidRPr="00AE588E">
        <w:rPr>
          <w:b/>
          <w:color w:val="231F20"/>
        </w:rPr>
        <w:t>on</w:t>
      </w:r>
      <w:r w:rsidRPr="00AE588E">
        <w:rPr>
          <w:b/>
          <w:color w:val="231F20"/>
          <w:spacing w:val="-4"/>
        </w:rPr>
        <w:t xml:space="preserve"> </w:t>
      </w:r>
      <w:r w:rsidRPr="00AE588E">
        <w:rPr>
          <w:b/>
          <w:color w:val="231F20"/>
        </w:rPr>
        <w:t xml:space="preserve">a </w:t>
      </w:r>
      <w:r w:rsidR="00152ABD">
        <w:rPr>
          <w:b/>
          <w:color w:val="231F20"/>
        </w:rPr>
        <w:t>study that investigates the relationships between sleep and life satisfaction.</w:t>
      </w:r>
    </w:p>
    <w:p w14:paraId="79901146" w14:textId="77777777" w:rsidR="00AE588E" w:rsidRDefault="00AE588E" w:rsidP="00AE588E">
      <w:pPr>
        <w:pStyle w:val="BodyText"/>
        <w:spacing w:before="192" w:line="249" w:lineRule="auto"/>
        <w:ind w:left="110" w:right="43"/>
        <w:rPr>
          <w:color w:val="231F20"/>
        </w:rPr>
      </w:pPr>
    </w:p>
    <w:p w14:paraId="6E8F4775" w14:textId="77777777" w:rsidR="00AE588E" w:rsidRDefault="00AE588E" w:rsidP="00AE588E">
      <w:pPr>
        <w:pStyle w:val="BodyText"/>
        <w:spacing w:before="192" w:line="249" w:lineRule="auto"/>
        <w:ind w:left="110" w:right="43"/>
        <w:rPr>
          <w:color w:val="231F20"/>
        </w:rPr>
      </w:pPr>
    </w:p>
    <w:p w14:paraId="0828E8D1" w14:textId="77777777" w:rsidR="00AE588E" w:rsidRDefault="00AE588E" w:rsidP="00AE588E">
      <w:pPr>
        <w:pStyle w:val="BodyText"/>
        <w:spacing w:before="192" w:line="249" w:lineRule="auto"/>
        <w:ind w:left="110" w:right="43"/>
        <w:rPr>
          <w:color w:val="231F20"/>
        </w:rPr>
      </w:pPr>
    </w:p>
    <w:p w14:paraId="38A83E49" w14:textId="77777777" w:rsidR="00AE588E" w:rsidRDefault="00AE588E" w:rsidP="00AE588E">
      <w:pPr>
        <w:pStyle w:val="BodyText"/>
        <w:spacing w:before="192" w:line="249" w:lineRule="auto"/>
        <w:ind w:left="110" w:right="43"/>
        <w:rPr>
          <w:color w:val="231F20"/>
        </w:rPr>
      </w:pPr>
    </w:p>
    <w:p w14:paraId="6DFB9234" w14:textId="77777777" w:rsidR="00AE588E" w:rsidRDefault="00AE588E" w:rsidP="00AE588E">
      <w:pPr>
        <w:pStyle w:val="BodyText"/>
        <w:spacing w:before="192" w:line="249" w:lineRule="auto"/>
        <w:ind w:left="110" w:right="43"/>
        <w:rPr>
          <w:color w:val="231F20"/>
        </w:rPr>
      </w:pPr>
    </w:p>
    <w:p w14:paraId="0A777266" w14:textId="77777777" w:rsidR="00AE588E" w:rsidRDefault="00AE588E" w:rsidP="00AE588E">
      <w:pPr>
        <w:pStyle w:val="BodyText"/>
        <w:spacing w:before="192" w:line="249" w:lineRule="auto"/>
        <w:ind w:left="110" w:right="43"/>
        <w:rPr>
          <w:color w:val="231F20"/>
        </w:rPr>
      </w:pPr>
    </w:p>
    <w:p w14:paraId="10E85E1B" w14:textId="77777777" w:rsidR="00AE588E" w:rsidRDefault="00AE588E" w:rsidP="00AE588E">
      <w:pPr>
        <w:pStyle w:val="BodyText"/>
        <w:spacing w:before="192" w:line="249" w:lineRule="auto"/>
        <w:ind w:left="110" w:right="43"/>
        <w:rPr>
          <w:color w:val="231F20"/>
        </w:rPr>
      </w:pPr>
    </w:p>
    <w:p w14:paraId="3A122C9B" w14:textId="2364ABD6" w:rsidR="00FB104A" w:rsidRPr="003E1602" w:rsidRDefault="00AE588E" w:rsidP="00FB104A">
      <w:pPr>
        <w:pStyle w:val="BodyText"/>
        <w:ind w:left="110" w:right="45"/>
        <w:jc w:val="both"/>
        <w:rPr>
          <w:color w:val="231F20"/>
        </w:rPr>
      </w:pPr>
      <w:r w:rsidRPr="003E1602">
        <w:rPr>
          <w:color w:val="231F20"/>
        </w:rPr>
        <w:lastRenderedPageBreak/>
        <w:t xml:space="preserve">Answer </w:t>
      </w:r>
      <w:r w:rsidRPr="003E1602">
        <w:rPr>
          <w:b/>
          <w:color w:val="231F20"/>
        </w:rPr>
        <w:t xml:space="preserve">all </w:t>
      </w:r>
      <w:r w:rsidRPr="003E1602">
        <w:rPr>
          <w:color w:val="231F20"/>
        </w:rPr>
        <w:t>of the following three questions, referring to the stimulus material in your answers. Marks will be</w:t>
      </w:r>
      <w:r w:rsidRPr="003E1602">
        <w:rPr>
          <w:color w:val="231F20"/>
          <w:spacing w:val="-5"/>
        </w:rPr>
        <w:t xml:space="preserve"> </w:t>
      </w:r>
      <w:r w:rsidRPr="003E1602">
        <w:rPr>
          <w:color w:val="231F20"/>
        </w:rPr>
        <w:t>awarded</w:t>
      </w:r>
      <w:r w:rsidRPr="003E1602">
        <w:rPr>
          <w:color w:val="231F20"/>
          <w:spacing w:val="-5"/>
        </w:rPr>
        <w:t xml:space="preserve"> </w:t>
      </w:r>
      <w:r w:rsidRPr="003E1602">
        <w:rPr>
          <w:color w:val="231F20"/>
        </w:rPr>
        <w:t>for</w:t>
      </w:r>
      <w:r w:rsidRPr="003E1602">
        <w:rPr>
          <w:color w:val="231F20"/>
          <w:spacing w:val="-6"/>
        </w:rPr>
        <w:t xml:space="preserve"> </w:t>
      </w:r>
      <w:r w:rsidRPr="003E1602">
        <w:rPr>
          <w:color w:val="231F20"/>
        </w:rPr>
        <w:t>demonstration</w:t>
      </w:r>
      <w:r w:rsidRPr="003E1602">
        <w:rPr>
          <w:color w:val="231F20"/>
          <w:spacing w:val="-5"/>
        </w:rPr>
        <w:t xml:space="preserve"> </w:t>
      </w:r>
      <w:r w:rsidRPr="003E1602">
        <w:rPr>
          <w:color w:val="231F20"/>
        </w:rPr>
        <w:t>of</w:t>
      </w:r>
      <w:r w:rsidRPr="003E1602">
        <w:rPr>
          <w:color w:val="231F20"/>
          <w:spacing w:val="-5"/>
        </w:rPr>
        <w:t xml:space="preserve"> </w:t>
      </w:r>
      <w:r w:rsidRPr="003E1602">
        <w:rPr>
          <w:color w:val="231F20"/>
        </w:rPr>
        <w:t>knowledge</w:t>
      </w:r>
      <w:r w:rsidRPr="003E1602">
        <w:rPr>
          <w:color w:val="231F20"/>
          <w:spacing w:val="-6"/>
        </w:rPr>
        <w:t xml:space="preserve"> </w:t>
      </w:r>
      <w:r w:rsidRPr="003E1602">
        <w:rPr>
          <w:color w:val="231F20"/>
        </w:rPr>
        <w:t>and</w:t>
      </w:r>
      <w:r w:rsidRPr="003E1602">
        <w:rPr>
          <w:color w:val="231F20"/>
          <w:spacing w:val="-5"/>
        </w:rPr>
        <w:t xml:space="preserve"> </w:t>
      </w:r>
      <w:r w:rsidRPr="003E1602">
        <w:rPr>
          <w:color w:val="231F20"/>
        </w:rPr>
        <w:t>understanding</w:t>
      </w:r>
      <w:r w:rsidRPr="003E1602">
        <w:rPr>
          <w:color w:val="231F20"/>
          <w:spacing w:val="-5"/>
        </w:rPr>
        <w:t xml:space="preserve"> </w:t>
      </w:r>
      <w:r w:rsidRPr="003E1602">
        <w:rPr>
          <w:color w:val="231F20"/>
        </w:rPr>
        <w:t>of</w:t>
      </w:r>
      <w:r w:rsidRPr="003E1602">
        <w:rPr>
          <w:color w:val="231F20"/>
          <w:spacing w:val="-4"/>
        </w:rPr>
        <w:t xml:space="preserve"> </w:t>
      </w:r>
      <w:r w:rsidRPr="003E1602">
        <w:rPr>
          <w:color w:val="231F20"/>
        </w:rPr>
        <w:t>research</w:t>
      </w:r>
      <w:r w:rsidRPr="003E1602">
        <w:rPr>
          <w:color w:val="231F20"/>
          <w:spacing w:val="-6"/>
        </w:rPr>
        <w:t xml:space="preserve"> </w:t>
      </w:r>
      <w:r w:rsidRPr="003E1602">
        <w:rPr>
          <w:color w:val="231F20"/>
        </w:rPr>
        <w:t>methodology.</w:t>
      </w:r>
    </w:p>
    <w:p w14:paraId="45A85C5B" w14:textId="77777777" w:rsidR="00FB104A" w:rsidRPr="003E1602" w:rsidRDefault="00FB104A" w:rsidP="00FB104A">
      <w:pPr>
        <w:pStyle w:val="BodyText"/>
        <w:numPr>
          <w:ilvl w:val="0"/>
          <w:numId w:val="9"/>
        </w:numPr>
        <w:ind w:left="0" w:right="45"/>
        <w:jc w:val="both"/>
        <w:rPr>
          <w:color w:val="231F20"/>
        </w:rPr>
      </w:pPr>
    </w:p>
    <w:p w14:paraId="19F47944" w14:textId="55765CEF" w:rsidR="00FB104A" w:rsidRPr="003E1602" w:rsidRDefault="00FB104A" w:rsidP="00FB104A">
      <w:pPr>
        <w:pStyle w:val="BodyText"/>
        <w:numPr>
          <w:ilvl w:val="1"/>
          <w:numId w:val="9"/>
        </w:numPr>
        <w:ind w:right="45"/>
        <w:jc w:val="both"/>
        <w:rPr>
          <w:color w:val="231F20"/>
        </w:rPr>
      </w:pPr>
      <w:r w:rsidRPr="003E1602">
        <w:rPr>
          <w:b/>
          <w:color w:val="231F20"/>
        </w:rPr>
        <w:t>Identify</w:t>
      </w:r>
      <w:r w:rsidRPr="003E1602">
        <w:rPr>
          <w:color w:val="231F20"/>
        </w:rPr>
        <w:t xml:space="preserve"> the method used and </w:t>
      </w:r>
      <w:r w:rsidRPr="003E1602">
        <w:rPr>
          <w:b/>
          <w:color w:val="231F20"/>
        </w:rPr>
        <w:t>outline</w:t>
      </w:r>
      <w:r w:rsidRPr="003E1602">
        <w:rPr>
          <w:color w:val="231F20"/>
        </w:rPr>
        <w:t xml:space="preserve"> two characteristics of the method. [3]</w:t>
      </w:r>
    </w:p>
    <w:p w14:paraId="443BDF52" w14:textId="77777777" w:rsidR="00E52A4E" w:rsidRPr="00D421B1" w:rsidRDefault="00E52A4E" w:rsidP="00E52A4E">
      <w:pPr>
        <w:pStyle w:val="BodyText"/>
        <w:numPr>
          <w:ilvl w:val="0"/>
          <w:numId w:val="12"/>
        </w:numPr>
        <w:ind w:right="45"/>
        <w:jc w:val="both"/>
        <w:rPr>
          <w:color w:val="FF0000"/>
        </w:rPr>
      </w:pPr>
      <w:r w:rsidRPr="00D421B1">
        <w:rPr>
          <w:color w:val="FF0000"/>
        </w:rPr>
        <w:t xml:space="preserve">Correlational study. </w:t>
      </w:r>
    </w:p>
    <w:p w14:paraId="47F31F82" w14:textId="77777777" w:rsidR="00E52A4E" w:rsidRPr="00D421B1" w:rsidRDefault="00E52A4E" w:rsidP="00E52A4E">
      <w:pPr>
        <w:pStyle w:val="BodyText"/>
        <w:numPr>
          <w:ilvl w:val="0"/>
          <w:numId w:val="12"/>
        </w:numPr>
        <w:ind w:right="45"/>
        <w:jc w:val="both"/>
        <w:rPr>
          <w:color w:val="FF0000"/>
        </w:rPr>
      </w:pPr>
      <w:r w:rsidRPr="00D421B1">
        <w:rPr>
          <w:color w:val="FF0000"/>
        </w:rPr>
        <w:t>Characteristics:</w:t>
      </w:r>
    </w:p>
    <w:p w14:paraId="550CAC72" w14:textId="77777777" w:rsidR="00E52A4E" w:rsidRPr="00D421B1" w:rsidRDefault="00E52A4E" w:rsidP="00E52A4E">
      <w:pPr>
        <w:pStyle w:val="BodyText"/>
        <w:numPr>
          <w:ilvl w:val="1"/>
          <w:numId w:val="12"/>
        </w:numPr>
        <w:ind w:right="45"/>
        <w:jc w:val="both"/>
        <w:rPr>
          <w:color w:val="FF0000"/>
        </w:rPr>
      </w:pPr>
      <w:r w:rsidRPr="00D421B1">
        <w:rPr>
          <w:color w:val="FF0000"/>
        </w:rPr>
        <w:t>Tests strength of relationships between variables</w:t>
      </w:r>
    </w:p>
    <w:p w14:paraId="624072AB" w14:textId="77777777" w:rsidR="00E52A4E" w:rsidRPr="00D421B1" w:rsidRDefault="00E52A4E" w:rsidP="00E52A4E">
      <w:pPr>
        <w:pStyle w:val="BodyText"/>
        <w:numPr>
          <w:ilvl w:val="1"/>
          <w:numId w:val="12"/>
        </w:numPr>
        <w:ind w:right="45"/>
        <w:jc w:val="both"/>
        <w:rPr>
          <w:color w:val="FF0000"/>
        </w:rPr>
      </w:pPr>
      <w:r w:rsidRPr="00D421B1">
        <w:rPr>
          <w:color w:val="FF0000"/>
        </w:rPr>
        <w:t>No IV and DV but uses co variables</w:t>
      </w:r>
    </w:p>
    <w:p w14:paraId="5D7C017B" w14:textId="77777777" w:rsidR="00E52A4E" w:rsidRPr="00D421B1" w:rsidRDefault="00E52A4E" w:rsidP="00E52A4E">
      <w:pPr>
        <w:pStyle w:val="BodyText"/>
        <w:numPr>
          <w:ilvl w:val="1"/>
          <w:numId w:val="12"/>
        </w:numPr>
        <w:ind w:right="45"/>
        <w:jc w:val="both"/>
        <w:rPr>
          <w:color w:val="FF0000"/>
        </w:rPr>
      </w:pPr>
      <w:r w:rsidRPr="00D421B1">
        <w:rPr>
          <w:color w:val="FF0000"/>
        </w:rPr>
        <w:t>Calculates correlation coefficients</w:t>
      </w:r>
    </w:p>
    <w:p w14:paraId="38D818B0" w14:textId="5537E5F0" w:rsidR="003E1602" w:rsidRPr="003E1602" w:rsidRDefault="003E1602" w:rsidP="00E52A4E">
      <w:pPr>
        <w:pStyle w:val="BodyText"/>
        <w:ind w:left="0" w:right="45"/>
        <w:jc w:val="both"/>
        <w:rPr>
          <w:color w:val="231F20"/>
        </w:rPr>
      </w:pPr>
    </w:p>
    <w:p w14:paraId="4D58039D" w14:textId="4344F265" w:rsidR="00FB104A" w:rsidRPr="003E1602" w:rsidRDefault="00FB104A" w:rsidP="00FB104A">
      <w:pPr>
        <w:pStyle w:val="BodyText"/>
        <w:numPr>
          <w:ilvl w:val="1"/>
          <w:numId w:val="9"/>
        </w:numPr>
        <w:ind w:right="45"/>
        <w:jc w:val="both"/>
        <w:rPr>
          <w:color w:val="231F20"/>
        </w:rPr>
      </w:pPr>
      <w:r w:rsidRPr="003E1602">
        <w:rPr>
          <w:b/>
          <w:color w:val="231F20"/>
        </w:rPr>
        <w:t>Describe</w:t>
      </w:r>
      <w:r w:rsidRPr="003E1602">
        <w:rPr>
          <w:color w:val="231F20"/>
        </w:rPr>
        <w:t xml:space="preserve"> the sampling method used in the study. </w:t>
      </w:r>
      <w:r w:rsidRPr="003E1602">
        <w:rPr>
          <w:color w:val="231F20"/>
        </w:rPr>
        <w:tab/>
        <w:t>[3]</w:t>
      </w:r>
    </w:p>
    <w:p w14:paraId="4E5892A1" w14:textId="7503DBA0" w:rsidR="00E52A4E" w:rsidRPr="00D421B1" w:rsidRDefault="00E52A4E" w:rsidP="00E52A4E">
      <w:pPr>
        <w:pStyle w:val="BodyText"/>
        <w:numPr>
          <w:ilvl w:val="0"/>
          <w:numId w:val="12"/>
        </w:numPr>
        <w:ind w:right="45"/>
        <w:jc w:val="both"/>
        <w:rPr>
          <w:color w:val="FF0000"/>
        </w:rPr>
      </w:pPr>
      <w:r>
        <w:rPr>
          <w:color w:val="FF0000"/>
        </w:rPr>
        <w:t>Self-selected/volunteer sample</w:t>
      </w:r>
    </w:p>
    <w:p w14:paraId="1AFB67AA" w14:textId="77777777" w:rsidR="00E52A4E" w:rsidRDefault="00E52A4E" w:rsidP="00E52A4E">
      <w:pPr>
        <w:pStyle w:val="BodyText"/>
        <w:numPr>
          <w:ilvl w:val="0"/>
          <w:numId w:val="12"/>
        </w:numPr>
        <w:ind w:right="45"/>
        <w:jc w:val="both"/>
        <w:rPr>
          <w:color w:val="FF0000"/>
        </w:rPr>
      </w:pPr>
      <w:r w:rsidRPr="00D421B1">
        <w:rPr>
          <w:color w:val="FF0000"/>
        </w:rPr>
        <w:t>Characteristics:</w:t>
      </w:r>
    </w:p>
    <w:p w14:paraId="7C0B2E66" w14:textId="77777777" w:rsidR="00E52A4E" w:rsidRDefault="00E52A4E" w:rsidP="00E52A4E">
      <w:pPr>
        <w:pStyle w:val="BodyText"/>
        <w:numPr>
          <w:ilvl w:val="1"/>
          <w:numId w:val="12"/>
        </w:numPr>
        <w:ind w:right="45"/>
        <w:jc w:val="both"/>
        <w:rPr>
          <w:color w:val="FF0000"/>
        </w:rPr>
      </w:pPr>
      <w:r w:rsidRPr="00E52A4E">
        <w:rPr>
          <w:color w:val="FF0000"/>
        </w:rPr>
        <w:t>Participants self-select</w:t>
      </w:r>
    </w:p>
    <w:p w14:paraId="13D69894" w14:textId="21FD5E8B" w:rsidR="00E52A4E" w:rsidRPr="00E52A4E" w:rsidRDefault="00E52A4E" w:rsidP="00E52A4E">
      <w:pPr>
        <w:pStyle w:val="BodyText"/>
        <w:numPr>
          <w:ilvl w:val="1"/>
          <w:numId w:val="12"/>
        </w:numPr>
        <w:ind w:right="45"/>
        <w:jc w:val="both"/>
        <w:rPr>
          <w:color w:val="FF0000"/>
        </w:rPr>
      </w:pPr>
      <w:r w:rsidRPr="00E52A4E">
        <w:rPr>
          <w:color w:val="FF0000"/>
        </w:rPr>
        <w:t xml:space="preserve">Often </w:t>
      </w:r>
      <w:r>
        <w:rPr>
          <w:color w:val="FF0000"/>
        </w:rPr>
        <w:t xml:space="preserve">in the </w:t>
      </w:r>
    </w:p>
    <w:p w14:paraId="04D9A305" w14:textId="77777777" w:rsidR="003E1602" w:rsidRPr="003E1602" w:rsidRDefault="003E1602" w:rsidP="003E1602">
      <w:pPr>
        <w:pStyle w:val="BodyText"/>
        <w:ind w:right="45"/>
        <w:jc w:val="both"/>
        <w:rPr>
          <w:color w:val="231F20"/>
        </w:rPr>
      </w:pPr>
    </w:p>
    <w:p w14:paraId="189BF212" w14:textId="2C4FBC47" w:rsidR="00FB104A" w:rsidRPr="003E1602" w:rsidRDefault="00FB104A" w:rsidP="00FB104A">
      <w:pPr>
        <w:pStyle w:val="BodyText"/>
        <w:numPr>
          <w:ilvl w:val="1"/>
          <w:numId w:val="9"/>
        </w:numPr>
        <w:ind w:right="45"/>
        <w:jc w:val="both"/>
        <w:rPr>
          <w:color w:val="231F20"/>
        </w:rPr>
      </w:pPr>
      <w:r w:rsidRPr="003E1602">
        <w:rPr>
          <w:b/>
          <w:color w:val="231F20"/>
        </w:rPr>
        <w:t>Suggest</w:t>
      </w:r>
      <w:r w:rsidRPr="003E1602">
        <w:rPr>
          <w:color w:val="231F20"/>
        </w:rPr>
        <w:t xml:space="preserve"> an alternative or additional method giving one reason for your choice.</w:t>
      </w:r>
      <w:r w:rsidRPr="003E1602">
        <w:rPr>
          <w:color w:val="231F20"/>
        </w:rPr>
        <w:tab/>
        <w:t>[3]</w:t>
      </w:r>
    </w:p>
    <w:p w14:paraId="049B9703" w14:textId="311CD12E" w:rsidR="003E1602" w:rsidRDefault="003E1602" w:rsidP="003E1602">
      <w:pPr>
        <w:pStyle w:val="BodyText"/>
        <w:ind w:left="0" w:right="45"/>
        <w:jc w:val="both"/>
        <w:rPr>
          <w:color w:val="231F20"/>
        </w:rPr>
      </w:pPr>
    </w:p>
    <w:p w14:paraId="43323960" w14:textId="77777777" w:rsidR="00E52A4E" w:rsidRDefault="00E52A4E" w:rsidP="00E52A4E">
      <w:pPr>
        <w:pStyle w:val="BodyText"/>
        <w:numPr>
          <w:ilvl w:val="0"/>
          <w:numId w:val="13"/>
        </w:numPr>
        <w:ind w:right="45"/>
        <w:jc w:val="both"/>
        <w:rPr>
          <w:color w:val="FF0000"/>
        </w:rPr>
      </w:pPr>
      <w:r>
        <w:rPr>
          <w:color w:val="FF0000"/>
        </w:rPr>
        <w:t>Accept any well-justified answer.</w:t>
      </w:r>
    </w:p>
    <w:p w14:paraId="78CFF070" w14:textId="77777777" w:rsidR="00E52A4E" w:rsidRDefault="00E52A4E" w:rsidP="00E52A4E">
      <w:pPr>
        <w:pStyle w:val="BodyText"/>
        <w:numPr>
          <w:ilvl w:val="0"/>
          <w:numId w:val="13"/>
        </w:numPr>
        <w:ind w:right="45"/>
        <w:jc w:val="both"/>
        <w:rPr>
          <w:color w:val="FF0000"/>
        </w:rPr>
      </w:pPr>
      <w:r>
        <w:rPr>
          <w:color w:val="FF0000"/>
        </w:rPr>
        <w:t>I only award 3 marks if they’ve given a reason but also clearly described HOW the method will be applied.</w:t>
      </w:r>
    </w:p>
    <w:p w14:paraId="5C47ED59" w14:textId="77777777" w:rsidR="00E52A4E" w:rsidRDefault="00E52A4E" w:rsidP="00E52A4E">
      <w:pPr>
        <w:pStyle w:val="BodyText"/>
        <w:numPr>
          <w:ilvl w:val="0"/>
          <w:numId w:val="13"/>
        </w:numPr>
        <w:ind w:right="45"/>
        <w:jc w:val="both"/>
        <w:rPr>
          <w:color w:val="FF0000"/>
        </w:rPr>
      </w:pPr>
      <w:r>
        <w:rPr>
          <w:color w:val="FF0000"/>
        </w:rPr>
        <w:t>Possible answers:</w:t>
      </w:r>
    </w:p>
    <w:p w14:paraId="4E69687E" w14:textId="4AB1E9D2" w:rsidR="00E52A4E" w:rsidRDefault="00E52A4E" w:rsidP="00E52A4E">
      <w:pPr>
        <w:pStyle w:val="BodyText"/>
        <w:numPr>
          <w:ilvl w:val="1"/>
          <w:numId w:val="13"/>
        </w:numPr>
        <w:ind w:right="45"/>
        <w:jc w:val="both"/>
        <w:rPr>
          <w:color w:val="FF0000"/>
        </w:rPr>
      </w:pPr>
      <w:r>
        <w:rPr>
          <w:color w:val="FF0000"/>
        </w:rPr>
        <w:t xml:space="preserve">Experiment: could have one condition with </w:t>
      </w:r>
      <w:r>
        <w:rPr>
          <w:color w:val="FF0000"/>
        </w:rPr>
        <w:t>sleep deprivation and measure life satisfaction</w:t>
      </w:r>
    </w:p>
    <w:p w14:paraId="3CDA7899" w14:textId="77777777" w:rsidR="00E52A4E" w:rsidRDefault="00E52A4E" w:rsidP="00E52A4E">
      <w:pPr>
        <w:pStyle w:val="BodyText"/>
        <w:numPr>
          <w:ilvl w:val="1"/>
          <w:numId w:val="13"/>
        </w:numPr>
        <w:ind w:right="45"/>
        <w:jc w:val="both"/>
        <w:rPr>
          <w:color w:val="FF0000"/>
        </w:rPr>
      </w:pPr>
      <w:r>
        <w:rPr>
          <w:color w:val="FF0000"/>
        </w:rPr>
        <w:t>Interviews: could use semi-structured interviews to find out if participants think there is a link between the two</w:t>
      </w:r>
    </w:p>
    <w:p w14:paraId="245162B8" w14:textId="6ABA1A1B" w:rsidR="00E52A4E" w:rsidRPr="00D421B1" w:rsidRDefault="00E52A4E" w:rsidP="00E52A4E">
      <w:pPr>
        <w:pStyle w:val="BodyText"/>
        <w:numPr>
          <w:ilvl w:val="1"/>
          <w:numId w:val="13"/>
        </w:numPr>
        <w:ind w:right="45"/>
        <w:jc w:val="both"/>
        <w:rPr>
          <w:color w:val="FF0000"/>
        </w:rPr>
      </w:pPr>
      <w:r>
        <w:rPr>
          <w:color w:val="FF0000"/>
        </w:rPr>
        <w:t xml:space="preserve">Case study: could find participants with </w:t>
      </w:r>
      <w:r>
        <w:rPr>
          <w:color w:val="FF0000"/>
        </w:rPr>
        <w:t xml:space="preserve">low levels of life </w:t>
      </w:r>
      <w:proofErr w:type="gramStart"/>
      <w:r>
        <w:rPr>
          <w:color w:val="FF0000"/>
        </w:rPr>
        <w:t xml:space="preserve">satisfaction </w:t>
      </w:r>
      <w:r>
        <w:rPr>
          <w:color w:val="FF0000"/>
        </w:rPr>
        <w:t xml:space="preserve"> and</w:t>
      </w:r>
      <w:proofErr w:type="gramEnd"/>
      <w:r>
        <w:rPr>
          <w:color w:val="FF0000"/>
        </w:rPr>
        <w:t xml:space="preserve">/or sleep problems to study the link. </w:t>
      </w:r>
    </w:p>
    <w:p w14:paraId="070CB68B" w14:textId="77777777" w:rsidR="003E1602" w:rsidRPr="003E1602" w:rsidRDefault="003E1602" w:rsidP="003E1602">
      <w:pPr>
        <w:pStyle w:val="BodyText"/>
        <w:ind w:left="0" w:right="45"/>
        <w:jc w:val="both"/>
        <w:rPr>
          <w:color w:val="231F20"/>
        </w:rPr>
      </w:pPr>
    </w:p>
    <w:p w14:paraId="77BEF7BA" w14:textId="108C3BCA" w:rsidR="00BD5F88" w:rsidRPr="003E1602" w:rsidRDefault="00BD5F88" w:rsidP="003E1602">
      <w:pPr>
        <w:pStyle w:val="BodyText"/>
        <w:numPr>
          <w:ilvl w:val="0"/>
          <w:numId w:val="9"/>
        </w:numPr>
        <w:ind w:right="45"/>
        <w:jc w:val="both"/>
        <w:rPr>
          <w:bCs/>
          <w:color w:val="231F20"/>
        </w:rPr>
      </w:pPr>
      <w:r w:rsidRPr="003E1602">
        <w:rPr>
          <w:b/>
          <w:color w:val="231F20"/>
        </w:rPr>
        <w:t xml:space="preserve">Describe </w:t>
      </w:r>
      <w:r w:rsidRPr="003E1602">
        <w:rPr>
          <w:bCs/>
          <w:color w:val="231F20"/>
        </w:rPr>
        <w:t xml:space="preserve">the ethical considerations that were applied in the study and </w:t>
      </w:r>
      <w:r w:rsidRPr="003E1602">
        <w:rPr>
          <w:b/>
          <w:color w:val="231F20"/>
        </w:rPr>
        <w:t>explain</w:t>
      </w:r>
      <w:r w:rsidRPr="003E1602">
        <w:rPr>
          <w:bCs/>
          <w:color w:val="231F20"/>
        </w:rPr>
        <w:t xml:space="preserve"> if </w:t>
      </w:r>
      <w:r w:rsidRPr="003E1602">
        <w:rPr>
          <w:bCs/>
          <w:color w:val="231F20"/>
          <w:lang w:val="en-NZ"/>
        </w:rPr>
        <w:t>further ethical considerations could be applied.</w:t>
      </w:r>
    </w:p>
    <w:p w14:paraId="15D5F8B5" w14:textId="088C6B7E" w:rsidR="00BD5F88" w:rsidRPr="003E1602" w:rsidRDefault="00BD5F88" w:rsidP="00BD5F88">
      <w:pPr>
        <w:pStyle w:val="BodyText"/>
        <w:ind w:left="644" w:right="45"/>
        <w:jc w:val="both"/>
        <w:rPr>
          <w:b/>
          <w:color w:val="231F20"/>
        </w:rPr>
      </w:pPr>
    </w:p>
    <w:p w14:paraId="0146926D" w14:textId="77777777" w:rsidR="00E52A4E" w:rsidRPr="00D421B1" w:rsidRDefault="00E52A4E" w:rsidP="00E52A4E">
      <w:pPr>
        <w:pStyle w:val="BodyText"/>
        <w:autoSpaceDE w:val="0"/>
        <w:autoSpaceDN w:val="0"/>
        <w:adjustRightInd w:val="0"/>
        <w:ind w:left="0" w:right="45"/>
        <w:jc w:val="both"/>
        <w:rPr>
          <w:rFonts w:cs="Arial"/>
          <w:color w:val="FF0000"/>
        </w:rPr>
      </w:pPr>
      <w:r w:rsidRPr="00D421B1">
        <w:rPr>
          <w:rFonts w:cs="Arial"/>
          <w:color w:val="FF0000"/>
        </w:rPr>
        <w:t>Applied:</w:t>
      </w:r>
    </w:p>
    <w:p w14:paraId="4A58A644" w14:textId="77777777" w:rsidR="00E52A4E" w:rsidRDefault="00E52A4E" w:rsidP="00E52A4E">
      <w:pPr>
        <w:pStyle w:val="BodyText"/>
        <w:numPr>
          <w:ilvl w:val="0"/>
          <w:numId w:val="14"/>
        </w:numPr>
        <w:autoSpaceDE w:val="0"/>
        <w:autoSpaceDN w:val="0"/>
        <w:adjustRightInd w:val="0"/>
        <w:ind w:right="45"/>
        <w:jc w:val="both"/>
        <w:rPr>
          <w:rFonts w:cs="Arial"/>
          <w:color w:val="FF0000"/>
        </w:rPr>
      </w:pPr>
      <w:r>
        <w:rPr>
          <w:rFonts w:cs="Arial"/>
          <w:color w:val="FF0000"/>
        </w:rPr>
        <w:t>Approval from committee</w:t>
      </w:r>
    </w:p>
    <w:p w14:paraId="45EF6ACA" w14:textId="22C4E957" w:rsidR="00E52A4E" w:rsidRDefault="00E52A4E" w:rsidP="00E52A4E">
      <w:pPr>
        <w:pStyle w:val="BodyText"/>
        <w:numPr>
          <w:ilvl w:val="0"/>
          <w:numId w:val="14"/>
        </w:numPr>
        <w:autoSpaceDE w:val="0"/>
        <w:autoSpaceDN w:val="0"/>
        <w:adjustRightInd w:val="0"/>
        <w:ind w:right="45"/>
        <w:jc w:val="both"/>
        <w:rPr>
          <w:rFonts w:cs="Arial"/>
          <w:color w:val="FF0000"/>
        </w:rPr>
      </w:pPr>
      <w:r>
        <w:rPr>
          <w:rFonts w:cs="Arial"/>
          <w:color w:val="FF0000"/>
        </w:rPr>
        <w:t xml:space="preserve">Anonymity </w:t>
      </w:r>
    </w:p>
    <w:p w14:paraId="77387410" w14:textId="663326CF" w:rsidR="00E52A4E" w:rsidRPr="00D421B1" w:rsidRDefault="00E52A4E" w:rsidP="00E52A4E">
      <w:pPr>
        <w:pStyle w:val="BodyText"/>
        <w:numPr>
          <w:ilvl w:val="0"/>
          <w:numId w:val="14"/>
        </w:numPr>
        <w:autoSpaceDE w:val="0"/>
        <w:autoSpaceDN w:val="0"/>
        <w:adjustRightInd w:val="0"/>
        <w:ind w:right="45"/>
        <w:jc w:val="both"/>
        <w:rPr>
          <w:rFonts w:cs="Arial"/>
          <w:color w:val="FF0000"/>
        </w:rPr>
      </w:pPr>
      <w:r>
        <w:rPr>
          <w:rFonts w:cs="Arial"/>
          <w:color w:val="FF0000"/>
        </w:rPr>
        <w:t>Young kid data (high school) was removed</w:t>
      </w:r>
    </w:p>
    <w:p w14:paraId="0CE08EB8" w14:textId="77777777" w:rsidR="00E52A4E" w:rsidRDefault="00E52A4E" w:rsidP="00E52A4E">
      <w:pPr>
        <w:pStyle w:val="BodyText"/>
        <w:autoSpaceDE w:val="0"/>
        <w:autoSpaceDN w:val="0"/>
        <w:adjustRightInd w:val="0"/>
        <w:ind w:left="0" w:right="45"/>
        <w:jc w:val="both"/>
        <w:rPr>
          <w:rFonts w:cs="Arial"/>
          <w:color w:val="FF0000"/>
        </w:rPr>
      </w:pPr>
      <w:r>
        <w:rPr>
          <w:rFonts w:cs="Arial"/>
          <w:color w:val="FF0000"/>
        </w:rPr>
        <w:t xml:space="preserve">Additional </w:t>
      </w:r>
    </w:p>
    <w:p w14:paraId="1DCFD953" w14:textId="5364B4FB" w:rsidR="00E52A4E" w:rsidRDefault="00E52A4E" w:rsidP="00E52A4E">
      <w:pPr>
        <w:pStyle w:val="BodyText"/>
        <w:numPr>
          <w:ilvl w:val="0"/>
          <w:numId w:val="15"/>
        </w:numPr>
        <w:autoSpaceDE w:val="0"/>
        <w:autoSpaceDN w:val="0"/>
        <w:adjustRightInd w:val="0"/>
        <w:ind w:right="45"/>
        <w:jc w:val="both"/>
        <w:rPr>
          <w:rFonts w:cs="Arial"/>
          <w:color w:val="FF0000"/>
        </w:rPr>
      </w:pPr>
      <w:r>
        <w:rPr>
          <w:rFonts w:cs="Arial"/>
          <w:color w:val="FF0000"/>
        </w:rPr>
        <w:t>Parental consent</w:t>
      </w:r>
    </w:p>
    <w:p w14:paraId="597FDC98" w14:textId="231673B2" w:rsidR="00E52A4E" w:rsidRDefault="00E52A4E" w:rsidP="00E52A4E">
      <w:pPr>
        <w:pStyle w:val="BodyText"/>
        <w:numPr>
          <w:ilvl w:val="0"/>
          <w:numId w:val="15"/>
        </w:numPr>
        <w:autoSpaceDE w:val="0"/>
        <w:autoSpaceDN w:val="0"/>
        <w:adjustRightInd w:val="0"/>
        <w:ind w:right="45"/>
        <w:jc w:val="both"/>
        <w:rPr>
          <w:rFonts w:cs="Arial"/>
          <w:color w:val="FF0000"/>
        </w:rPr>
      </w:pPr>
      <w:r>
        <w:rPr>
          <w:rFonts w:cs="Arial"/>
          <w:color w:val="FF0000"/>
        </w:rPr>
        <w:t xml:space="preserve">Informed consent </w:t>
      </w:r>
    </w:p>
    <w:p w14:paraId="73DE87A1" w14:textId="2F6143EA" w:rsidR="00E52A4E" w:rsidRDefault="00E52A4E" w:rsidP="00E52A4E">
      <w:pPr>
        <w:pStyle w:val="BodyText"/>
        <w:numPr>
          <w:ilvl w:val="0"/>
          <w:numId w:val="15"/>
        </w:numPr>
        <w:autoSpaceDE w:val="0"/>
        <w:autoSpaceDN w:val="0"/>
        <w:adjustRightInd w:val="0"/>
        <w:ind w:right="45"/>
        <w:jc w:val="both"/>
        <w:rPr>
          <w:rFonts w:cs="Arial"/>
          <w:color w:val="FF0000"/>
        </w:rPr>
      </w:pPr>
      <w:r>
        <w:rPr>
          <w:rFonts w:cs="Arial"/>
          <w:color w:val="FF0000"/>
        </w:rPr>
        <w:t xml:space="preserve">Debriefing </w:t>
      </w:r>
    </w:p>
    <w:p w14:paraId="41773017" w14:textId="56091C2F" w:rsidR="00E52A4E" w:rsidRDefault="00E52A4E" w:rsidP="00E52A4E">
      <w:pPr>
        <w:pStyle w:val="BodyText"/>
        <w:numPr>
          <w:ilvl w:val="0"/>
          <w:numId w:val="15"/>
        </w:numPr>
        <w:autoSpaceDE w:val="0"/>
        <w:autoSpaceDN w:val="0"/>
        <w:adjustRightInd w:val="0"/>
        <w:ind w:right="45"/>
        <w:jc w:val="both"/>
        <w:rPr>
          <w:rFonts w:cs="Arial"/>
          <w:color w:val="FF0000"/>
        </w:rPr>
      </w:pPr>
      <w:r>
        <w:rPr>
          <w:rFonts w:cs="Arial"/>
          <w:color w:val="FF0000"/>
        </w:rPr>
        <w:t>Right to withdraw</w:t>
      </w:r>
    </w:p>
    <w:p w14:paraId="0E0469FD" w14:textId="764A5553" w:rsidR="003E1602" w:rsidRDefault="003E1602" w:rsidP="00BD5F88">
      <w:pPr>
        <w:pStyle w:val="BodyText"/>
        <w:ind w:left="644" w:right="45"/>
        <w:jc w:val="both"/>
        <w:rPr>
          <w:color w:val="231F20"/>
        </w:rPr>
      </w:pPr>
    </w:p>
    <w:p w14:paraId="25CDDFA4" w14:textId="102EC62C" w:rsidR="00AE588E" w:rsidRPr="00E52A4E" w:rsidRDefault="00FB104A" w:rsidP="003E1602">
      <w:pPr>
        <w:pStyle w:val="BodyText"/>
        <w:numPr>
          <w:ilvl w:val="0"/>
          <w:numId w:val="9"/>
        </w:numPr>
        <w:ind w:right="45"/>
        <w:jc w:val="both"/>
        <w:rPr>
          <w:b/>
        </w:rPr>
      </w:pPr>
      <w:r w:rsidRPr="003E1602">
        <w:rPr>
          <w:b/>
          <w:color w:val="231F20"/>
        </w:rPr>
        <w:t>Discuss</w:t>
      </w:r>
      <w:r w:rsidRPr="003E1602">
        <w:rPr>
          <w:color w:val="231F20"/>
        </w:rPr>
        <w:t xml:space="preserve"> the possibility of generalizing the findings of the study. [9]</w:t>
      </w:r>
    </w:p>
    <w:p w14:paraId="6D7550E9" w14:textId="48ADED0F" w:rsidR="00E52A4E" w:rsidRDefault="00E52A4E" w:rsidP="00E52A4E">
      <w:pPr>
        <w:pStyle w:val="BodyText"/>
        <w:ind w:right="45"/>
        <w:jc w:val="both"/>
      </w:pPr>
    </w:p>
    <w:p w14:paraId="7AEE7A3D" w14:textId="77777777" w:rsidR="00E52A4E" w:rsidRDefault="00E52A4E" w:rsidP="00E52A4E">
      <w:pPr>
        <w:pStyle w:val="ListParagraph"/>
        <w:numPr>
          <w:ilvl w:val="0"/>
          <w:numId w:val="16"/>
        </w:numPr>
        <w:rPr>
          <w:rFonts w:ascii="Arial" w:hAnsi="Arial" w:cs="Arial"/>
          <w:b/>
          <w:color w:val="FF0000"/>
        </w:rPr>
      </w:pPr>
      <w:r>
        <w:rPr>
          <w:rFonts w:ascii="Arial" w:hAnsi="Arial" w:cs="Arial"/>
          <w:b/>
          <w:color w:val="FF0000"/>
        </w:rPr>
        <w:t>Characteristics of the sample</w:t>
      </w:r>
    </w:p>
    <w:p w14:paraId="29D46E6C" w14:textId="68F24DF0" w:rsidR="00E52A4E" w:rsidRPr="00D421B1" w:rsidRDefault="00E52A4E" w:rsidP="00E52A4E">
      <w:pPr>
        <w:pStyle w:val="ListParagraph"/>
        <w:numPr>
          <w:ilvl w:val="1"/>
          <w:numId w:val="16"/>
        </w:numPr>
        <w:rPr>
          <w:rFonts w:ascii="Arial" w:hAnsi="Arial" w:cs="Arial"/>
          <w:bCs/>
          <w:color w:val="FF0000"/>
        </w:rPr>
      </w:pPr>
      <w:r>
        <w:rPr>
          <w:rFonts w:ascii="Arial" w:hAnsi="Arial" w:cs="Arial"/>
          <w:bCs/>
          <w:color w:val="FF0000"/>
        </w:rPr>
        <w:t xml:space="preserve">Norwegian </w:t>
      </w:r>
    </w:p>
    <w:p w14:paraId="559CED3D" w14:textId="176FCD36" w:rsidR="00E52A4E" w:rsidRPr="00D421B1" w:rsidRDefault="00E52A4E" w:rsidP="00E52A4E">
      <w:pPr>
        <w:pStyle w:val="ListParagraph"/>
        <w:numPr>
          <w:ilvl w:val="1"/>
          <w:numId w:val="16"/>
        </w:numPr>
        <w:rPr>
          <w:rFonts w:ascii="Arial" w:hAnsi="Arial" w:cs="Arial"/>
          <w:bCs/>
          <w:color w:val="FF0000"/>
        </w:rPr>
      </w:pPr>
      <w:r>
        <w:rPr>
          <w:rFonts w:ascii="Arial" w:hAnsi="Arial" w:cs="Arial"/>
          <w:bCs/>
          <w:color w:val="FF0000"/>
        </w:rPr>
        <w:t>University educated</w:t>
      </w:r>
    </w:p>
    <w:p w14:paraId="00462C5C" w14:textId="77777777" w:rsidR="00E52A4E" w:rsidRPr="00D421B1" w:rsidRDefault="00E52A4E" w:rsidP="00E52A4E">
      <w:pPr>
        <w:pStyle w:val="ListParagraph"/>
        <w:numPr>
          <w:ilvl w:val="1"/>
          <w:numId w:val="16"/>
        </w:numPr>
        <w:rPr>
          <w:rFonts w:ascii="Arial" w:hAnsi="Arial" w:cs="Arial"/>
          <w:bCs/>
          <w:color w:val="FF0000"/>
        </w:rPr>
      </w:pPr>
      <w:r w:rsidRPr="00D421B1">
        <w:rPr>
          <w:rFonts w:ascii="Arial" w:hAnsi="Arial" w:cs="Arial"/>
          <w:bCs/>
          <w:color w:val="FF0000"/>
        </w:rPr>
        <w:t xml:space="preserve">Young </w:t>
      </w:r>
    </w:p>
    <w:p w14:paraId="393B7EB7" w14:textId="77777777" w:rsidR="00E52A4E" w:rsidRPr="00D421B1" w:rsidRDefault="00E52A4E" w:rsidP="00E52A4E">
      <w:pPr>
        <w:pStyle w:val="ListParagraph"/>
        <w:numPr>
          <w:ilvl w:val="0"/>
          <w:numId w:val="16"/>
        </w:numPr>
        <w:rPr>
          <w:rFonts w:ascii="Arial" w:hAnsi="Arial" w:cs="Arial"/>
          <w:bCs/>
          <w:color w:val="FF0000"/>
        </w:rPr>
      </w:pPr>
      <w:r>
        <w:rPr>
          <w:rFonts w:ascii="Arial" w:hAnsi="Arial" w:cs="Arial"/>
          <w:b/>
          <w:color w:val="FF0000"/>
        </w:rPr>
        <w:t>Procedures</w:t>
      </w:r>
    </w:p>
    <w:p w14:paraId="3A7906C7" w14:textId="77777777" w:rsidR="00E52A4E" w:rsidRPr="00D421B1" w:rsidRDefault="00E52A4E" w:rsidP="00E52A4E">
      <w:pPr>
        <w:pStyle w:val="ListParagraph"/>
        <w:numPr>
          <w:ilvl w:val="1"/>
          <w:numId w:val="16"/>
        </w:numPr>
        <w:rPr>
          <w:rFonts w:ascii="Arial" w:hAnsi="Arial" w:cs="Arial"/>
          <w:bCs/>
          <w:color w:val="FF0000"/>
        </w:rPr>
      </w:pPr>
      <w:r>
        <w:rPr>
          <w:rFonts w:ascii="Arial" w:hAnsi="Arial" w:cs="Arial"/>
          <w:bCs/>
          <w:color w:val="FF0000"/>
        </w:rPr>
        <w:t xml:space="preserve">Construct validity of the questionnaires – they are self-report data. </w:t>
      </w:r>
    </w:p>
    <w:p w14:paraId="536C4060" w14:textId="77777777" w:rsidR="00E52A4E" w:rsidRPr="003E1602" w:rsidRDefault="00E52A4E" w:rsidP="00E52A4E">
      <w:pPr>
        <w:pStyle w:val="BodyText"/>
        <w:ind w:right="45"/>
        <w:jc w:val="both"/>
        <w:rPr>
          <w:b/>
        </w:rPr>
      </w:pPr>
    </w:p>
    <w:sectPr w:rsidR="00E52A4E" w:rsidRPr="003E1602" w:rsidSect="00704D76">
      <w:headerReference w:type="default" r:id="rId7"/>
      <w:footerReference w:type="default" r:id="rId8"/>
      <w:pgSz w:w="11906" w:h="16838"/>
      <w:pgMar w:top="1440" w:right="1133"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31F0C" w14:textId="77777777" w:rsidR="00F05BF3" w:rsidRDefault="00F05BF3" w:rsidP="00E42B2D">
      <w:pPr>
        <w:spacing w:after="0" w:line="240" w:lineRule="auto"/>
      </w:pPr>
      <w:r>
        <w:separator/>
      </w:r>
    </w:p>
  </w:endnote>
  <w:endnote w:type="continuationSeparator" w:id="0">
    <w:p w14:paraId="77CDB04B" w14:textId="77777777" w:rsidR="00F05BF3" w:rsidRDefault="00F05BF3" w:rsidP="00E42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4E5C5" w14:textId="29994561" w:rsidR="00FD15DC" w:rsidRPr="00FD15DC" w:rsidRDefault="00BD5F88">
    <w:pPr>
      <w:pStyle w:val="Footer"/>
      <w:rPr>
        <w:lang w:val="en-US"/>
      </w:rPr>
    </w:pPr>
    <w:r>
      <w:rPr>
        <w:noProof/>
        <w:lang w:val="en-AU" w:eastAsia="en-AU"/>
      </w:rPr>
      <mc:AlternateContent>
        <mc:Choice Requires="wps">
          <w:drawing>
            <wp:anchor distT="0" distB="0" distL="114300" distR="114300" simplePos="0" relativeHeight="251660288" behindDoc="0" locked="0" layoutInCell="1" allowOverlap="1" wp14:anchorId="78076B9B" wp14:editId="4FB8238D">
              <wp:simplePos x="0" y="0"/>
              <wp:positionH relativeFrom="column">
                <wp:posOffset>0</wp:posOffset>
              </wp:positionH>
              <wp:positionV relativeFrom="paragraph">
                <wp:posOffset>0</wp:posOffset>
              </wp:positionV>
              <wp:extent cx="5513615" cy="261257"/>
              <wp:effectExtent l="0" t="0" r="11430" b="24765"/>
              <wp:wrapNone/>
              <wp:docPr id="2" name="Text Box 2"/>
              <wp:cNvGraphicFramePr/>
              <a:graphic xmlns:a="http://schemas.openxmlformats.org/drawingml/2006/main">
                <a:graphicData uri="http://schemas.microsoft.com/office/word/2010/wordprocessingShape">
                  <wps:wsp>
                    <wps:cNvSpPr txBox="1"/>
                    <wps:spPr>
                      <a:xfrm>
                        <a:off x="0" y="0"/>
                        <a:ext cx="5513615" cy="26125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681565E" w14:textId="77777777" w:rsidR="00BD5F88" w:rsidRDefault="00F05BF3" w:rsidP="00BD5F88">
                          <w:pPr>
                            <w:jc w:val="center"/>
                            <w:rPr>
                              <w:lang w:val="en-US"/>
                            </w:rPr>
                          </w:pPr>
                          <w:hyperlink r:id="rId1" w:history="1">
                            <w:r w:rsidR="00BD5F88" w:rsidRPr="00C2185C">
                              <w:rPr>
                                <w:rStyle w:val="Hyperlink"/>
                                <w:lang w:val="en-US"/>
                              </w:rPr>
                              <w:t>www.themantic-education.com</w:t>
                            </w:r>
                          </w:hyperlink>
                        </w:p>
                        <w:p w14:paraId="5ADB4956" w14:textId="77777777" w:rsidR="00BD5F88" w:rsidRPr="00FD15DC" w:rsidRDefault="00BD5F88" w:rsidP="00BD5F88">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76B9B" id="_x0000_t202" coordsize="21600,21600" o:spt="202" path="m,l,21600r21600,l21600,xe">
              <v:stroke joinstyle="miter"/>
              <v:path gradientshapeok="t" o:connecttype="rect"/>
            </v:shapetype>
            <v:shape id="Text Box 2" o:spid="_x0000_s1027" type="#_x0000_t202" style="position:absolute;margin-left:0;margin-top:0;width:434.15pt;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" fillcolor="white [3201]" strokecolor="white [3212]" strokeweight=".5pt">
              <v:textbox>
                <w:txbxContent>
                  <w:p w14:paraId="7681565E" w14:textId="77777777" w:rsidR="00BD5F88" w:rsidRDefault="00F05BF3" w:rsidP="00BD5F88">
                    <w:pPr>
                      <w:jc w:val="center"/>
                      <w:rPr>
                        <w:lang w:val="en-US"/>
                      </w:rPr>
                    </w:pPr>
                    <w:hyperlink r:id="rId2" w:history="1">
                      <w:r w:rsidR="00BD5F88" w:rsidRPr="00C2185C">
                        <w:rPr>
                          <w:rStyle w:val="Hyperlink"/>
                          <w:lang w:val="en-US"/>
                        </w:rPr>
                        <w:t>www.themantic-education.com</w:t>
                      </w:r>
                    </w:hyperlink>
                  </w:p>
                  <w:p w14:paraId="5ADB4956" w14:textId="77777777" w:rsidR="00BD5F88" w:rsidRPr="00FD15DC" w:rsidRDefault="00BD5F88" w:rsidP="00BD5F88">
                    <w:pPr>
                      <w:rPr>
                        <w:lang w:val="en-US"/>
                      </w:rPr>
                    </w:pPr>
                  </w:p>
                </w:txbxContent>
              </v:textbox>
            </v:shape>
          </w:pict>
        </mc:Fallback>
      </mc:AlternateContent>
    </w:r>
    <w:r w:rsidR="00FD15DC">
      <w:t xml:space="preserve">Visit our website at </w:t>
    </w:r>
    <w:hyperlink r:id="rId3" w:history="1">
      <w:r w:rsidR="00FD15DC" w:rsidRPr="00C2185C">
        <w:rPr>
          <w:rStyle w:val="Hyperlink"/>
          <w:lang w:val="en-US"/>
        </w:rPr>
        <w:t>www.themantic-education</w:t>
      </w:r>
    </w:hyperlink>
    <w:r w:rsidR="008953AA">
      <w:rPr>
        <w:rStyle w:val="Hyperlink"/>
        <w:lang w:val="en-US"/>
      </w:rPr>
      <w:t>.com</w:t>
    </w:r>
    <w:r w:rsidR="00FD15DC">
      <w:rPr>
        <w:lang w:val="en-US"/>
      </w:rPr>
      <w:t xml:space="preserve"> and find us on Facebook.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9EC11" w14:textId="77777777" w:rsidR="00F05BF3" w:rsidRDefault="00F05BF3" w:rsidP="00E42B2D">
      <w:pPr>
        <w:spacing w:after="0" w:line="240" w:lineRule="auto"/>
      </w:pPr>
      <w:r>
        <w:separator/>
      </w:r>
    </w:p>
  </w:footnote>
  <w:footnote w:type="continuationSeparator" w:id="0">
    <w:p w14:paraId="1870B37C" w14:textId="77777777" w:rsidR="00F05BF3" w:rsidRDefault="00F05BF3" w:rsidP="00E42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E29E2" w14:textId="694AD2AE" w:rsidR="00E42B2D" w:rsidRDefault="00BD5F88">
    <w:pPr>
      <w:pStyle w:val="Header"/>
    </w:pPr>
    <w:r>
      <w:rPr>
        <w:noProof/>
        <w:lang w:val="en-AU" w:eastAsia="en-AU"/>
      </w:rPr>
      <w:drawing>
        <wp:anchor distT="0" distB="0" distL="114300" distR="114300" simplePos="0" relativeHeight="251658240" behindDoc="0" locked="0" layoutInCell="1" allowOverlap="1" wp14:anchorId="061D9E0E" wp14:editId="5402B982">
          <wp:simplePos x="0" y="0"/>
          <wp:positionH relativeFrom="margin">
            <wp:posOffset>1588223</wp:posOffset>
          </wp:positionH>
          <wp:positionV relativeFrom="paragraph">
            <wp:posOffset>-231140</wp:posOffset>
          </wp:positionV>
          <wp:extent cx="2434590" cy="339725"/>
          <wp:effectExtent l="0" t="0" r="3810" b="317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3397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1C17"/>
    <w:multiLevelType w:val="hybridMultilevel"/>
    <w:tmpl w:val="BE30C51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4EB4B31"/>
    <w:multiLevelType w:val="hybridMultilevel"/>
    <w:tmpl w:val="B1466B5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5151E69"/>
    <w:multiLevelType w:val="hybridMultilevel"/>
    <w:tmpl w:val="CE8E9CA0"/>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F2753"/>
    <w:multiLevelType w:val="hybridMultilevel"/>
    <w:tmpl w:val="BC6615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FEC137F"/>
    <w:multiLevelType w:val="hybridMultilevel"/>
    <w:tmpl w:val="49721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61501D2"/>
    <w:multiLevelType w:val="hybridMultilevel"/>
    <w:tmpl w:val="2104DEB6"/>
    <w:lvl w:ilvl="0" w:tplc="65F4B83E">
      <w:start w:val="1"/>
      <w:numFmt w:val="decimal"/>
      <w:lvlText w:val="%1."/>
      <w:lvlJc w:val="left"/>
      <w:pPr>
        <w:ind w:left="677" w:hanging="567"/>
      </w:pPr>
      <w:rPr>
        <w:rFonts w:ascii="Arial" w:eastAsia="Arial" w:hAnsi="Arial" w:hint="default"/>
        <w:b/>
        <w:bCs/>
        <w:color w:val="231F20"/>
        <w:spacing w:val="-17"/>
        <w:w w:val="100"/>
        <w:sz w:val="22"/>
        <w:szCs w:val="22"/>
      </w:rPr>
    </w:lvl>
    <w:lvl w:ilvl="1" w:tplc="C4A44016">
      <w:start w:val="1"/>
      <w:numFmt w:val="bullet"/>
      <w:lvlText w:val="•"/>
      <w:lvlJc w:val="left"/>
      <w:pPr>
        <w:ind w:left="1654" w:hanging="567"/>
      </w:pPr>
      <w:rPr>
        <w:rFonts w:hint="default"/>
      </w:rPr>
    </w:lvl>
    <w:lvl w:ilvl="2" w:tplc="F2A0A524">
      <w:start w:val="1"/>
      <w:numFmt w:val="bullet"/>
      <w:lvlText w:val="•"/>
      <w:lvlJc w:val="left"/>
      <w:pPr>
        <w:ind w:left="2629" w:hanging="567"/>
      </w:pPr>
      <w:rPr>
        <w:rFonts w:hint="default"/>
      </w:rPr>
    </w:lvl>
    <w:lvl w:ilvl="3" w:tplc="FDB6BC66">
      <w:start w:val="1"/>
      <w:numFmt w:val="bullet"/>
      <w:lvlText w:val="•"/>
      <w:lvlJc w:val="left"/>
      <w:pPr>
        <w:ind w:left="3603" w:hanging="567"/>
      </w:pPr>
      <w:rPr>
        <w:rFonts w:hint="default"/>
      </w:rPr>
    </w:lvl>
    <w:lvl w:ilvl="4" w:tplc="16EE1096">
      <w:start w:val="1"/>
      <w:numFmt w:val="bullet"/>
      <w:lvlText w:val="•"/>
      <w:lvlJc w:val="left"/>
      <w:pPr>
        <w:ind w:left="4578" w:hanging="567"/>
      </w:pPr>
      <w:rPr>
        <w:rFonts w:hint="default"/>
      </w:rPr>
    </w:lvl>
    <w:lvl w:ilvl="5" w:tplc="D1D42A46">
      <w:start w:val="1"/>
      <w:numFmt w:val="bullet"/>
      <w:lvlText w:val="•"/>
      <w:lvlJc w:val="left"/>
      <w:pPr>
        <w:ind w:left="5552" w:hanging="567"/>
      </w:pPr>
      <w:rPr>
        <w:rFonts w:hint="default"/>
      </w:rPr>
    </w:lvl>
    <w:lvl w:ilvl="6" w:tplc="405A1F04">
      <w:start w:val="1"/>
      <w:numFmt w:val="bullet"/>
      <w:lvlText w:val="•"/>
      <w:lvlJc w:val="left"/>
      <w:pPr>
        <w:ind w:left="6527" w:hanging="567"/>
      </w:pPr>
      <w:rPr>
        <w:rFonts w:hint="default"/>
      </w:rPr>
    </w:lvl>
    <w:lvl w:ilvl="7" w:tplc="26943DAC">
      <w:start w:val="1"/>
      <w:numFmt w:val="bullet"/>
      <w:lvlText w:val="•"/>
      <w:lvlJc w:val="left"/>
      <w:pPr>
        <w:ind w:left="7501" w:hanging="567"/>
      </w:pPr>
      <w:rPr>
        <w:rFonts w:hint="default"/>
      </w:rPr>
    </w:lvl>
    <w:lvl w:ilvl="8" w:tplc="686C7A76">
      <w:start w:val="1"/>
      <w:numFmt w:val="bullet"/>
      <w:lvlText w:val="•"/>
      <w:lvlJc w:val="left"/>
      <w:pPr>
        <w:ind w:left="8476" w:hanging="567"/>
      </w:pPr>
      <w:rPr>
        <w:rFonts w:hint="default"/>
      </w:rPr>
    </w:lvl>
  </w:abstractNum>
  <w:abstractNum w:abstractNumId="6" w15:restartNumberingAfterBreak="0">
    <w:nsid w:val="416054BD"/>
    <w:multiLevelType w:val="hybridMultilevel"/>
    <w:tmpl w:val="5EB8140A"/>
    <w:lvl w:ilvl="0" w:tplc="2952961C">
      <w:start w:val="1"/>
      <w:numFmt w:val="bullet"/>
      <w:lvlText w:val=""/>
      <w:lvlJc w:val="left"/>
      <w:pPr>
        <w:ind w:left="397" w:hanging="284"/>
      </w:pPr>
      <w:rPr>
        <w:rFonts w:ascii="Wingdings" w:eastAsia="Wingdings" w:hAnsi="Wingdings" w:hint="default"/>
        <w:color w:val="231F20"/>
        <w:w w:val="100"/>
        <w:sz w:val="22"/>
        <w:szCs w:val="22"/>
      </w:rPr>
    </w:lvl>
    <w:lvl w:ilvl="1" w:tplc="1D5EF9EA">
      <w:start w:val="1"/>
      <w:numFmt w:val="bullet"/>
      <w:lvlText w:val="•"/>
      <w:lvlJc w:val="left"/>
      <w:pPr>
        <w:ind w:left="1448" w:hanging="284"/>
      </w:pPr>
      <w:rPr>
        <w:rFonts w:hint="default"/>
      </w:rPr>
    </w:lvl>
    <w:lvl w:ilvl="2" w:tplc="0E202E80">
      <w:start w:val="1"/>
      <w:numFmt w:val="bullet"/>
      <w:lvlText w:val="•"/>
      <w:lvlJc w:val="left"/>
      <w:pPr>
        <w:ind w:left="2497" w:hanging="284"/>
      </w:pPr>
      <w:rPr>
        <w:rFonts w:hint="default"/>
      </w:rPr>
    </w:lvl>
    <w:lvl w:ilvl="3" w:tplc="359AD626">
      <w:start w:val="1"/>
      <w:numFmt w:val="bullet"/>
      <w:lvlText w:val="•"/>
      <w:lvlJc w:val="left"/>
      <w:pPr>
        <w:ind w:left="3545" w:hanging="284"/>
      </w:pPr>
      <w:rPr>
        <w:rFonts w:hint="default"/>
      </w:rPr>
    </w:lvl>
    <w:lvl w:ilvl="4" w:tplc="2CD08A8C">
      <w:start w:val="1"/>
      <w:numFmt w:val="bullet"/>
      <w:lvlText w:val="•"/>
      <w:lvlJc w:val="left"/>
      <w:pPr>
        <w:ind w:left="4594" w:hanging="284"/>
      </w:pPr>
      <w:rPr>
        <w:rFonts w:hint="default"/>
      </w:rPr>
    </w:lvl>
    <w:lvl w:ilvl="5" w:tplc="8BDAAC3C">
      <w:start w:val="1"/>
      <w:numFmt w:val="bullet"/>
      <w:lvlText w:val="•"/>
      <w:lvlJc w:val="left"/>
      <w:pPr>
        <w:ind w:left="5642" w:hanging="284"/>
      </w:pPr>
      <w:rPr>
        <w:rFonts w:hint="default"/>
      </w:rPr>
    </w:lvl>
    <w:lvl w:ilvl="6" w:tplc="160E917C">
      <w:start w:val="1"/>
      <w:numFmt w:val="bullet"/>
      <w:lvlText w:val="•"/>
      <w:lvlJc w:val="left"/>
      <w:pPr>
        <w:ind w:left="6691" w:hanging="284"/>
      </w:pPr>
      <w:rPr>
        <w:rFonts w:hint="default"/>
      </w:rPr>
    </w:lvl>
    <w:lvl w:ilvl="7" w:tplc="B8541912">
      <w:start w:val="1"/>
      <w:numFmt w:val="bullet"/>
      <w:lvlText w:val="•"/>
      <w:lvlJc w:val="left"/>
      <w:pPr>
        <w:ind w:left="7739" w:hanging="284"/>
      </w:pPr>
      <w:rPr>
        <w:rFonts w:hint="default"/>
      </w:rPr>
    </w:lvl>
    <w:lvl w:ilvl="8" w:tplc="291C82E0">
      <w:start w:val="1"/>
      <w:numFmt w:val="bullet"/>
      <w:lvlText w:val="•"/>
      <w:lvlJc w:val="left"/>
      <w:pPr>
        <w:ind w:left="8788" w:hanging="284"/>
      </w:pPr>
      <w:rPr>
        <w:rFonts w:hint="default"/>
      </w:rPr>
    </w:lvl>
  </w:abstractNum>
  <w:abstractNum w:abstractNumId="7" w15:restartNumberingAfterBreak="0">
    <w:nsid w:val="460D202F"/>
    <w:multiLevelType w:val="hybridMultilevel"/>
    <w:tmpl w:val="C74674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F6D5402"/>
    <w:multiLevelType w:val="hybridMultilevel"/>
    <w:tmpl w:val="19C2AE3E"/>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BA5EEC"/>
    <w:multiLevelType w:val="hybridMultilevel"/>
    <w:tmpl w:val="A5462014"/>
    <w:lvl w:ilvl="0" w:tplc="0409000F">
      <w:start w:val="1"/>
      <w:numFmt w:val="decimal"/>
      <w:lvlText w:val="%1."/>
      <w:lvlJc w:val="left"/>
      <w:pPr>
        <w:ind w:left="360" w:hanging="360"/>
      </w:pPr>
    </w:lvl>
    <w:lvl w:ilvl="1" w:tplc="04090019">
      <w:start w:val="1"/>
      <w:numFmt w:val="lowerLetter"/>
      <w:lvlText w:val="%2."/>
      <w:lvlJc w:val="left"/>
      <w:pPr>
        <w:ind w:left="644"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0" w15:restartNumberingAfterBreak="0">
    <w:nsid w:val="587971EE"/>
    <w:multiLevelType w:val="hybridMultilevel"/>
    <w:tmpl w:val="21949F3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B7000E9"/>
    <w:multiLevelType w:val="hybridMultilevel"/>
    <w:tmpl w:val="196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E42170"/>
    <w:multiLevelType w:val="hybridMultilevel"/>
    <w:tmpl w:val="03CC1398"/>
    <w:lvl w:ilvl="0" w:tplc="C5329B66">
      <w:start w:val="1"/>
      <w:numFmt w:val="decimal"/>
      <w:lvlText w:val="%1."/>
      <w:lvlJc w:val="left"/>
      <w:pPr>
        <w:ind w:left="470" w:hanging="360"/>
      </w:pPr>
      <w:rPr>
        <w:rFonts w:hint="default"/>
      </w:rPr>
    </w:lvl>
    <w:lvl w:ilvl="1" w:tplc="04090019">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3" w15:restartNumberingAfterBreak="0">
    <w:nsid w:val="76376A02"/>
    <w:multiLevelType w:val="hybridMultilevel"/>
    <w:tmpl w:val="3E1653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6697A53"/>
    <w:multiLevelType w:val="hybridMultilevel"/>
    <w:tmpl w:val="1BACE7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3647BB"/>
    <w:multiLevelType w:val="hybridMultilevel"/>
    <w:tmpl w:val="DB1697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2"/>
  </w:num>
  <w:num w:numId="7">
    <w:abstractNumId w:val="14"/>
  </w:num>
  <w:num w:numId="8">
    <w:abstractNumId w:val="4"/>
  </w:num>
  <w:num w:numId="9">
    <w:abstractNumId w:val="9"/>
  </w:num>
  <w:num w:numId="10">
    <w:abstractNumId w:val="7"/>
  </w:num>
  <w:num w:numId="11">
    <w:abstractNumId w:val="0"/>
  </w:num>
  <w:num w:numId="12">
    <w:abstractNumId w:val="3"/>
  </w:num>
  <w:num w:numId="13">
    <w:abstractNumId w:val="10"/>
  </w:num>
  <w:num w:numId="14">
    <w:abstractNumId w:val="8"/>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963"/>
    <w:rsid w:val="00085DEA"/>
    <w:rsid w:val="000A3353"/>
    <w:rsid w:val="00152ABD"/>
    <w:rsid w:val="00166676"/>
    <w:rsid w:val="001B0334"/>
    <w:rsid w:val="00310F1B"/>
    <w:rsid w:val="0036707F"/>
    <w:rsid w:val="003E1602"/>
    <w:rsid w:val="00413D7D"/>
    <w:rsid w:val="0047619C"/>
    <w:rsid w:val="004B723E"/>
    <w:rsid w:val="004D1C37"/>
    <w:rsid w:val="005C4D6C"/>
    <w:rsid w:val="00704D76"/>
    <w:rsid w:val="00717963"/>
    <w:rsid w:val="008054F5"/>
    <w:rsid w:val="008953AA"/>
    <w:rsid w:val="008E3B4E"/>
    <w:rsid w:val="00952FC4"/>
    <w:rsid w:val="00977614"/>
    <w:rsid w:val="00982031"/>
    <w:rsid w:val="009D0505"/>
    <w:rsid w:val="00AE588E"/>
    <w:rsid w:val="00B51BDA"/>
    <w:rsid w:val="00B640AE"/>
    <w:rsid w:val="00BC3137"/>
    <w:rsid w:val="00BD5F88"/>
    <w:rsid w:val="00C47E23"/>
    <w:rsid w:val="00DD2392"/>
    <w:rsid w:val="00E024EC"/>
    <w:rsid w:val="00E42B2D"/>
    <w:rsid w:val="00E52A4E"/>
    <w:rsid w:val="00E60A18"/>
    <w:rsid w:val="00F05BF3"/>
    <w:rsid w:val="00F87F25"/>
    <w:rsid w:val="00FA2193"/>
    <w:rsid w:val="00FB104A"/>
    <w:rsid w:val="00FD15DC"/>
    <w:rsid w:val="00FE31A9"/>
    <w:rsid w:val="00FE4E02"/>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3B8DF"/>
  <w15:chartTrackingRefBased/>
  <w15:docId w15:val="{373259DA-9EB2-4C03-A4CC-9391E0402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137"/>
    <w:rPr>
      <w:color w:val="0563C1" w:themeColor="hyperlink"/>
      <w:u w:val="single"/>
    </w:rPr>
  </w:style>
  <w:style w:type="paragraph" w:styleId="ListParagraph">
    <w:name w:val="List Paragraph"/>
    <w:basedOn w:val="Normal"/>
    <w:uiPriority w:val="34"/>
    <w:qFormat/>
    <w:rsid w:val="00FE4E02"/>
    <w:pPr>
      <w:ind w:left="720"/>
      <w:contextualSpacing/>
    </w:pPr>
  </w:style>
  <w:style w:type="paragraph" w:styleId="Header">
    <w:name w:val="header"/>
    <w:basedOn w:val="Normal"/>
    <w:link w:val="HeaderChar"/>
    <w:uiPriority w:val="99"/>
    <w:unhideWhenUsed/>
    <w:rsid w:val="00E42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B2D"/>
  </w:style>
  <w:style w:type="paragraph" w:styleId="Footer">
    <w:name w:val="footer"/>
    <w:basedOn w:val="Normal"/>
    <w:link w:val="FooterChar"/>
    <w:uiPriority w:val="99"/>
    <w:unhideWhenUsed/>
    <w:rsid w:val="00E42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B2D"/>
  </w:style>
  <w:style w:type="table" w:styleId="TableGrid">
    <w:name w:val="Table Grid"/>
    <w:basedOn w:val="TableNormal"/>
    <w:uiPriority w:val="39"/>
    <w:rsid w:val="00310F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0F1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310F1B"/>
    <w:rPr>
      <w:i/>
      <w:iCs/>
    </w:rPr>
  </w:style>
  <w:style w:type="character" w:styleId="Strong">
    <w:name w:val="Strong"/>
    <w:basedOn w:val="DefaultParagraphFont"/>
    <w:uiPriority w:val="22"/>
    <w:qFormat/>
    <w:rsid w:val="00310F1B"/>
    <w:rPr>
      <w:b/>
      <w:bCs/>
    </w:rPr>
  </w:style>
  <w:style w:type="paragraph" w:styleId="BodyText">
    <w:name w:val="Body Text"/>
    <w:basedOn w:val="Normal"/>
    <w:link w:val="BodyTextChar"/>
    <w:uiPriority w:val="1"/>
    <w:qFormat/>
    <w:rsid w:val="00AE588E"/>
    <w:pPr>
      <w:widowControl w:val="0"/>
      <w:spacing w:after="0" w:line="240" w:lineRule="auto"/>
      <w:ind w:left="960"/>
    </w:pPr>
    <w:rPr>
      <w:rFonts w:ascii="Arial" w:eastAsia="Arial" w:hAnsi="Arial"/>
      <w:lang w:val="en-US" w:eastAsia="en-US"/>
    </w:rPr>
  </w:style>
  <w:style w:type="character" w:customStyle="1" w:styleId="BodyTextChar">
    <w:name w:val="Body Text Char"/>
    <w:basedOn w:val="DefaultParagraphFont"/>
    <w:link w:val="BodyText"/>
    <w:uiPriority w:val="1"/>
    <w:rsid w:val="00AE588E"/>
    <w:rPr>
      <w:rFonts w:ascii="Arial" w:eastAsia="Arial" w:hAnsi="Arial"/>
      <w:lang w:val="en-US" w:eastAsia="en-US"/>
    </w:rPr>
  </w:style>
  <w:style w:type="paragraph" w:styleId="FootnoteText">
    <w:name w:val="footnote text"/>
    <w:basedOn w:val="Normal"/>
    <w:link w:val="FootnoteTextChar"/>
    <w:uiPriority w:val="99"/>
    <w:semiHidden/>
    <w:unhideWhenUsed/>
    <w:rsid w:val="00AE58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588E"/>
    <w:rPr>
      <w:sz w:val="20"/>
      <w:szCs w:val="20"/>
    </w:rPr>
  </w:style>
  <w:style w:type="character" w:styleId="FootnoteReference">
    <w:name w:val="footnote reference"/>
    <w:basedOn w:val="DefaultParagraphFont"/>
    <w:uiPriority w:val="99"/>
    <w:semiHidden/>
    <w:unhideWhenUsed/>
    <w:rsid w:val="00AE58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themantic-education" TargetMode="External"/><Relationship Id="rId2" Type="http://schemas.openxmlformats.org/officeDocument/2006/relationships/hyperlink" Target="http://www.themantic-education.com" TargetMode="External"/><Relationship Id="rId1" Type="http://schemas.openxmlformats.org/officeDocument/2006/relationships/hyperlink" Target="http://www.themantic-educ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Dixon</dc:creator>
  <cp:keywords/>
  <dc:description/>
  <cp:lastModifiedBy>Dixon Travis</cp:lastModifiedBy>
  <cp:revision>14</cp:revision>
  <dcterms:created xsi:type="dcterms:W3CDTF">2019-01-31T21:17:00Z</dcterms:created>
  <dcterms:modified xsi:type="dcterms:W3CDTF">2020-04-03T00:09:00Z</dcterms:modified>
</cp:coreProperties>
</file>